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EA48" w14:textId="5EE14781" w:rsidR="00B70110" w:rsidRDefault="00B70110" w:rsidP="00F459D2">
      <w:pPr>
        <w:spacing w:after="0" w:line="240" w:lineRule="auto"/>
        <w:jc w:val="center"/>
        <w:rPr>
          <w:rFonts w:ascii="Times New Roman" w:eastAsia="Times New Roman" w:hAnsi="Times New Roman" w:cs="Times New Roman"/>
          <w:sz w:val="20"/>
          <w:szCs w:val="20"/>
        </w:rPr>
      </w:pPr>
      <w:r>
        <w:rPr>
          <w:noProof/>
        </w:rPr>
        <w:drawing>
          <wp:inline distT="0" distB="0" distL="0" distR="0" wp14:anchorId="0381070B" wp14:editId="07F7E90C">
            <wp:extent cx="581025" cy="685800"/>
            <wp:effectExtent l="0" t="0" r="9525" b="0"/>
            <wp:docPr id="1" name="Paveikslėlis 1" descr="vilk_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vilk_herb"/>
                    <pic:cNvPicPr>
                      <a:picLocks noChangeAspect="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14:paraId="2EF06D97" w14:textId="77777777" w:rsidR="0031446F" w:rsidRPr="0031446F" w:rsidRDefault="0031446F" w:rsidP="00F459D2">
      <w:pPr>
        <w:spacing w:after="0" w:line="240" w:lineRule="auto"/>
        <w:jc w:val="center"/>
        <w:rPr>
          <w:rFonts w:ascii="TimesLT" w:eastAsia="Times New Roman" w:hAnsi="TimesLT" w:cs="Times New Roman"/>
          <w:sz w:val="20"/>
          <w:szCs w:val="20"/>
        </w:rPr>
      </w:pPr>
    </w:p>
    <w:p w14:paraId="58A8FBB7" w14:textId="77777777" w:rsidR="0031446F" w:rsidRPr="0031446F" w:rsidRDefault="0031446F" w:rsidP="00F459D2">
      <w:pPr>
        <w:keepNext/>
        <w:spacing w:after="0" w:line="240" w:lineRule="auto"/>
        <w:jc w:val="center"/>
        <w:outlineLvl w:val="3"/>
        <w:rPr>
          <w:rFonts w:ascii="Times New Roman" w:eastAsia="Times New Roman" w:hAnsi="Times New Roman" w:cs="Times New Roman"/>
          <w:b/>
          <w:sz w:val="24"/>
          <w:szCs w:val="20"/>
        </w:rPr>
      </w:pPr>
      <w:r w:rsidRPr="0031446F">
        <w:rPr>
          <w:rFonts w:ascii="Times New Roman" w:eastAsia="Times New Roman" w:hAnsi="Times New Roman" w:cs="Times New Roman"/>
          <w:b/>
          <w:sz w:val="24"/>
          <w:szCs w:val="20"/>
        </w:rPr>
        <w:t>VILKAVIŠKIO RAJONO SAVIVALDYBĖS TARYBA</w:t>
      </w:r>
    </w:p>
    <w:p w14:paraId="65CD8EB8" w14:textId="77777777" w:rsidR="0031446F" w:rsidRDefault="0031446F" w:rsidP="00F459D2">
      <w:pPr>
        <w:tabs>
          <w:tab w:val="left" w:pos="9070"/>
        </w:tabs>
        <w:spacing w:after="0" w:line="240" w:lineRule="auto"/>
        <w:jc w:val="center"/>
        <w:rPr>
          <w:rFonts w:ascii="TimesLT" w:eastAsia="Times New Roman" w:hAnsi="TimesLT" w:cs="Times New Roman"/>
          <w:b/>
          <w:caps/>
          <w:spacing w:val="40"/>
          <w:sz w:val="24"/>
          <w:szCs w:val="20"/>
        </w:rPr>
      </w:pPr>
    </w:p>
    <w:p w14:paraId="180401AB" w14:textId="77777777" w:rsidR="00F459D2" w:rsidRPr="0031446F" w:rsidRDefault="00F459D2" w:rsidP="00F459D2">
      <w:pPr>
        <w:tabs>
          <w:tab w:val="left" w:pos="9070"/>
        </w:tabs>
        <w:spacing w:after="0" w:line="240" w:lineRule="auto"/>
        <w:jc w:val="center"/>
        <w:rPr>
          <w:rFonts w:ascii="TimesLT" w:eastAsia="Times New Roman" w:hAnsi="TimesLT" w:cs="Times New Roman"/>
          <w:b/>
          <w:caps/>
          <w:spacing w:val="40"/>
          <w:sz w:val="24"/>
          <w:szCs w:val="20"/>
        </w:rPr>
      </w:pPr>
    </w:p>
    <w:p w14:paraId="19E9109F" w14:textId="77777777" w:rsidR="0031446F" w:rsidRPr="0031446F" w:rsidRDefault="0031446F" w:rsidP="00F459D2">
      <w:pPr>
        <w:keepNext/>
        <w:tabs>
          <w:tab w:val="left" w:pos="9070"/>
        </w:tabs>
        <w:spacing w:after="0" w:line="240" w:lineRule="auto"/>
        <w:jc w:val="center"/>
        <w:outlineLvl w:val="1"/>
        <w:rPr>
          <w:rFonts w:ascii="Times New Roman" w:eastAsia="Times New Roman" w:hAnsi="Times New Roman" w:cs="Times New Roman"/>
          <w:b/>
          <w:caps/>
          <w:spacing w:val="40"/>
          <w:sz w:val="24"/>
          <w:szCs w:val="20"/>
        </w:rPr>
      </w:pPr>
      <w:r w:rsidRPr="0031446F">
        <w:rPr>
          <w:rFonts w:ascii="Times New Roman" w:eastAsia="Times New Roman" w:hAnsi="Times New Roman" w:cs="Times New Roman"/>
          <w:b/>
          <w:caps/>
          <w:spacing w:val="40"/>
          <w:sz w:val="24"/>
          <w:szCs w:val="20"/>
        </w:rPr>
        <w:t>SpREndimas</w:t>
      </w:r>
    </w:p>
    <w:p w14:paraId="1D2F6D32" w14:textId="214535F6" w:rsidR="0031446F" w:rsidRPr="002F2441" w:rsidRDefault="0031446F" w:rsidP="00F459D2">
      <w:pPr>
        <w:tabs>
          <w:tab w:val="left" w:pos="9070"/>
        </w:tabs>
        <w:spacing w:after="0" w:line="240" w:lineRule="auto"/>
        <w:jc w:val="center"/>
        <w:rPr>
          <w:rFonts w:ascii="Times New Roman" w:eastAsia="Times New Roman" w:hAnsi="Times New Roman" w:cs="Times New Roman"/>
          <w:b/>
          <w:bCs/>
          <w:sz w:val="24"/>
          <w:szCs w:val="20"/>
        </w:rPr>
      </w:pPr>
      <w:r w:rsidRPr="002F2441">
        <w:rPr>
          <w:rFonts w:ascii="Times New Roman" w:eastAsia="Times New Roman" w:hAnsi="Times New Roman" w:cs="Times New Roman"/>
          <w:b/>
          <w:bCs/>
          <w:sz w:val="24"/>
          <w:szCs w:val="20"/>
        </w:rPr>
        <w:t xml:space="preserve">DĖL </w:t>
      </w:r>
      <w:r w:rsidR="001A5599" w:rsidRPr="002F2441">
        <w:rPr>
          <w:rFonts w:ascii="Times New Roman" w:eastAsia="Times New Roman" w:hAnsi="Times New Roman" w:cs="Times New Roman"/>
          <w:b/>
          <w:bCs/>
          <w:sz w:val="24"/>
          <w:szCs w:val="20"/>
        </w:rPr>
        <w:t xml:space="preserve">VIEŠOSIOS ĮSTAIGOS </w:t>
      </w:r>
      <w:r w:rsidRPr="002F2441">
        <w:rPr>
          <w:rFonts w:ascii="Times New Roman" w:eastAsia="Times New Roman" w:hAnsi="Times New Roman" w:cs="Times New Roman"/>
          <w:b/>
          <w:bCs/>
          <w:sz w:val="24"/>
          <w:szCs w:val="20"/>
        </w:rPr>
        <w:t xml:space="preserve">VILKAVIŠKIO </w:t>
      </w:r>
      <w:r w:rsidR="001A5599" w:rsidRPr="002F2441">
        <w:rPr>
          <w:rFonts w:ascii="Times New Roman" w:eastAsia="Times New Roman" w:hAnsi="Times New Roman" w:cs="Times New Roman"/>
          <w:b/>
          <w:bCs/>
          <w:sz w:val="24"/>
          <w:szCs w:val="20"/>
        </w:rPr>
        <w:t>TURIZMO IR VERSLO INFORMACIJOS CENTRO 2024</w:t>
      </w:r>
      <w:r w:rsidR="002F2441" w:rsidRPr="002F2441">
        <w:rPr>
          <w:rFonts w:ascii="Times New Roman" w:eastAsia="Times New Roman" w:hAnsi="Times New Roman" w:cs="Times New Roman"/>
          <w:b/>
          <w:bCs/>
          <w:sz w:val="24"/>
          <w:szCs w:val="20"/>
        </w:rPr>
        <w:t>–</w:t>
      </w:r>
      <w:r w:rsidR="001A5599" w:rsidRPr="002F2441">
        <w:rPr>
          <w:rFonts w:ascii="Times New Roman" w:eastAsia="Times New Roman" w:hAnsi="Times New Roman" w:cs="Times New Roman"/>
          <w:b/>
          <w:bCs/>
          <w:sz w:val="24"/>
          <w:szCs w:val="20"/>
        </w:rPr>
        <w:t xml:space="preserve">2026 METŲ STRATEGINIO VEIKLOS PLANO </w:t>
      </w:r>
      <w:r w:rsidRPr="002F2441">
        <w:rPr>
          <w:rFonts w:ascii="Times New Roman" w:eastAsia="Times New Roman" w:hAnsi="Times New Roman" w:cs="Times New Roman"/>
          <w:b/>
          <w:bCs/>
          <w:sz w:val="24"/>
          <w:szCs w:val="20"/>
        </w:rPr>
        <w:t xml:space="preserve">PATVIRTINIMO </w:t>
      </w:r>
    </w:p>
    <w:p w14:paraId="3F7CCAF1" w14:textId="77777777" w:rsidR="0031446F" w:rsidRPr="0031446F" w:rsidRDefault="0031446F" w:rsidP="00F459D2">
      <w:pPr>
        <w:tabs>
          <w:tab w:val="left" w:pos="9070"/>
        </w:tabs>
        <w:spacing w:after="0" w:line="240" w:lineRule="auto"/>
        <w:jc w:val="center"/>
        <w:rPr>
          <w:rFonts w:ascii="Times New Roman" w:eastAsia="Times New Roman" w:hAnsi="Times New Roman" w:cs="Times New Roman"/>
          <w:b/>
          <w:bCs/>
          <w:sz w:val="24"/>
          <w:szCs w:val="20"/>
        </w:rPr>
      </w:pPr>
    </w:p>
    <w:p w14:paraId="318246BC" w14:textId="23E592A9" w:rsidR="0031446F" w:rsidRPr="0031446F" w:rsidRDefault="0031446F" w:rsidP="00F459D2">
      <w:pPr>
        <w:spacing w:after="0" w:line="240" w:lineRule="auto"/>
        <w:jc w:val="center"/>
        <w:rPr>
          <w:rFonts w:ascii="Times New Roman" w:eastAsia="Times New Roman" w:hAnsi="Times New Roman" w:cs="Times New Roman"/>
          <w:sz w:val="24"/>
          <w:szCs w:val="20"/>
        </w:rPr>
      </w:pPr>
      <w:bookmarkStart w:id="0" w:name="Text3"/>
      <w:r w:rsidRPr="0031446F">
        <w:rPr>
          <w:rFonts w:ascii="Times New Roman" w:eastAsia="Times New Roman" w:hAnsi="Times New Roman" w:cs="Times New Roman"/>
          <w:sz w:val="24"/>
          <w:szCs w:val="20"/>
        </w:rPr>
        <w:t>202</w:t>
      </w:r>
      <w:r w:rsidR="001A5599">
        <w:rPr>
          <w:rFonts w:ascii="Times New Roman" w:eastAsia="Times New Roman" w:hAnsi="Times New Roman" w:cs="Times New Roman"/>
          <w:sz w:val="24"/>
          <w:szCs w:val="20"/>
        </w:rPr>
        <w:t>3</w:t>
      </w:r>
      <w:r w:rsidRPr="0031446F">
        <w:rPr>
          <w:rFonts w:ascii="Times New Roman" w:eastAsia="Times New Roman" w:hAnsi="Times New Roman" w:cs="Times New Roman"/>
          <w:sz w:val="24"/>
          <w:szCs w:val="20"/>
        </w:rPr>
        <w:fldChar w:fldCharType="begin">
          <w:ffData>
            <w:name w:val="Text3"/>
            <w:enabled/>
            <w:calcOnExit w:val="0"/>
            <w:statusText w:type="text" w:val="Metai"/>
            <w:textInput>
              <w:type w:val="number"/>
              <w:maxLength w:val="4"/>
            </w:textInput>
          </w:ffData>
        </w:fldChar>
      </w:r>
      <w:r w:rsidRPr="0031446F">
        <w:rPr>
          <w:rFonts w:ascii="Times New Roman" w:eastAsia="Times New Roman" w:hAnsi="Times New Roman" w:cs="Times New Roman"/>
          <w:sz w:val="24"/>
          <w:szCs w:val="20"/>
        </w:rPr>
        <w:instrText xml:space="preserve"> FORMTEXT </w:instrText>
      </w:r>
      <w:r w:rsidR="00F459D2">
        <w:rPr>
          <w:rFonts w:ascii="Times New Roman" w:eastAsia="Times New Roman" w:hAnsi="Times New Roman" w:cs="Times New Roman"/>
          <w:sz w:val="24"/>
          <w:szCs w:val="20"/>
        </w:rPr>
      </w:r>
      <w:r w:rsidR="00F459D2">
        <w:rPr>
          <w:rFonts w:ascii="Times New Roman" w:eastAsia="Times New Roman" w:hAnsi="Times New Roman" w:cs="Times New Roman"/>
          <w:sz w:val="24"/>
          <w:szCs w:val="20"/>
        </w:rPr>
        <w:fldChar w:fldCharType="separate"/>
      </w:r>
      <w:r w:rsidRPr="0031446F">
        <w:rPr>
          <w:rFonts w:ascii="Times New Roman" w:eastAsia="Times New Roman" w:hAnsi="Times New Roman" w:cs="Times New Roman"/>
          <w:sz w:val="24"/>
          <w:szCs w:val="20"/>
        </w:rPr>
        <w:fldChar w:fldCharType="end"/>
      </w:r>
      <w:bookmarkEnd w:id="0"/>
      <w:r w:rsidRPr="0031446F">
        <w:rPr>
          <w:rFonts w:ascii="Times New Roman" w:eastAsia="Times New Roman" w:hAnsi="Times New Roman" w:cs="Times New Roman"/>
          <w:sz w:val="24"/>
          <w:szCs w:val="20"/>
        </w:rPr>
        <w:t xml:space="preserve"> m.</w:t>
      </w:r>
      <w:r w:rsidR="001A5599">
        <w:rPr>
          <w:rFonts w:ascii="Times New Roman" w:eastAsia="Times New Roman" w:hAnsi="Times New Roman" w:cs="Times New Roman"/>
          <w:sz w:val="24"/>
          <w:szCs w:val="20"/>
        </w:rPr>
        <w:t xml:space="preserve"> </w:t>
      </w:r>
      <w:r w:rsidR="00B70110">
        <w:rPr>
          <w:rFonts w:ascii="Times New Roman" w:eastAsia="Times New Roman" w:hAnsi="Times New Roman" w:cs="Times New Roman"/>
          <w:sz w:val="24"/>
          <w:szCs w:val="20"/>
        </w:rPr>
        <w:t xml:space="preserve">gruodžio 20 </w:t>
      </w:r>
      <w:r w:rsidRPr="0031446F">
        <w:rPr>
          <w:rFonts w:ascii="Times New Roman" w:eastAsia="Times New Roman" w:hAnsi="Times New Roman" w:cs="Times New Roman"/>
          <w:sz w:val="24"/>
          <w:szCs w:val="20"/>
        </w:rPr>
        <w:t>d. Nr. B-TS-</w:t>
      </w:r>
      <w:r w:rsidR="00B70110">
        <w:rPr>
          <w:rFonts w:ascii="Times New Roman" w:eastAsia="Times New Roman" w:hAnsi="Times New Roman" w:cs="Times New Roman"/>
          <w:sz w:val="24"/>
          <w:szCs w:val="20"/>
        </w:rPr>
        <w:t>256</w:t>
      </w:r>
    </w:p>
    <w:p w14:paraId="6DE06333" w14:textId="77777777" w:rsidR="0031446F" w:rsidRPr="0031446F" w:rsidRDefault="0031446F" w:rsidP="00F459D2">
      <w:pPr>
        <w:keepNext/>
        <w:spacing w:after="0" w:line="240" w:lineRule="auto"/>
        <w:jc w:val="center"/>
        <w:outlineLvl w:val="0"/>
        <w:rPr>
          <w:rFonts w:ascii="Times New Roman" w:eastAsia="Times New Roman" w:hAnsi="Times New Roman" w:cs="Times New Roman"/>
          <w:sz w:val="24"/>
          <w:szCs w:val="20"/>
        </w:rPr>
      </w:pPr>
      <w:r w:rsidRPr="0031446F">
        <w:rPr>
          <w:rFonts w:ascii="Times New Roman" w:eastAsia="Times New Roman" w:hAnsi="Times New Roman" w:cs="Times New Roman"/>
          <w:sz w:val="24"/>
          <w:szCs w:val="20"/>
        </w:rPr>
        <w:t>Vilkaviškis</w:t>
      </w:r>
    </w:p>
    <w:p w14:paraId="544A919D" w14:textId="77777777" w:rsidR="0031446F" w:rsidRPr="0031446F" w:rsidRDefault="0031446F" w:rsidP="00F459D2">
      <w:pPr>
        <w:spacing w:after="0" w:line="240" w:lineRule="auto"/>
        <w:jc w:val="center"/>
        <w:rPr>
          <w:rFonts w:ascii="TimesLT" w:eastAsia="Times New Roman" w:hAnsi="TimesLT" w:cs="Times New Roman"/>
          <w:sz w:val="24"/>
          <w:szCs w:val="20"/>
        </w:rPr>
      </w:pPr>
    </w:p>
    <w:p w14:paraId="4BC11810" w14:textId="73D9C2D0" w:rsidR="0031446F" w:rsidRPr="00A42325" w:rsidRDefault="0031446F" w:rsidP="00F459D2">
      <w:pPr>
        <w:tabs>
          <w:tab w:val="left" w:pos="0"/>
        </w:tabs>
        <w:spacing w:after="0" w:line="240" w:lineRule="auto"/>
        <w:ind w:firstLine="851"/>
        <w:jc w:val="both"/>
        <w:rPr>
          <w:rFonts w:ascii="Times New Roman" w:eastAsia="Times New Roman" w:hAnsi="Times New Roman" w:cs="Times New Roman"/>
          <w:sz w:val="24"/>
          <w:szCs w:val="24"/>
          <w:lang w:eastAsia="x-none"/>
        </w:rPr>
      </w:pPr>
      <w:r w:rsidRPr="00A42325">
        <w:rPr>
          <w:rFonts w:ascii="Times New Roman" w:eastAsia="Times New Roman" w:hAnsi="Times New Roman" w:cs="Times New Roman"/>
          <w:sz w:val="24"/>
          <w:szCs w:val="24"/>
          <w:lang w:eastAsia="x-none"/>
        </w:rPr>
        <w:t xml:space="preserve">Vadovaudamasi Lietuvos Respublikos vietos savivaldos įstatymo </w:t>
      </w:r>
      <w:r w:rsidR="005F461A" w:rsidRPr="00A42325">
        <w:rPr>
          <w:rFonts w:ascii="Times New Roman" w:eastAsia="Times New Roman" w:hAnsi="Times New Roman" w:cs="Times New Roman"/>
          <w:sz w:val="24"/>
          <w:szCs w:val="24"/>
          <w:lang w:eastAsia="x-none"/>
        </w:rPr>
        <w:t>15</w:t>
      </w:r>
      <w:r w:rsidRPr="00A42325">
        <w:rPr>
          <w:rFonts w:ascii="Times New Roman" w:eastAsia="Times New Roman" w:hAnsi="Times New Roman" w:cs="Times New Roman"/>
          <w:sz w:val="24"/>
          <w:szCs w:val="24"/>
          <w:lang w:eastAsia="x-none"/>
        </w:rPr>
        <w:t xml:space="preserve"> straipsnio </w:t>
      </w:r>
      <w:r w:rsidR="005F461A" w:rsidRPr="00A42325">
        <w:rPr>
          <w:rFonts w:ascii="Times New Roman" w:eastAsia="Times New Roman" w:hAnsi="Times New Roman" w:cs="Times New Roman"/>
          <w:sz w:val="24"/>
          <w:szCs w:val="24"/>
          <w:lang w:eastAsia="x-none"/>
        </w:rPr>
        <w:t>4 dalimi</w:t>
      </w:r>
      <w:r w:rsidRPr="00A42325">
        <w:rPr>
          <w:rFonts w:ascii="Times New Roman" w:eastAsia="Times New Roman" w:hAnsi="Times New Roman" w:cs="Times New Roman"/>
          <w:sz w:val="24"/>
          <w:szCs w:val="24"/>
          <w:lang w:eastAsia="x-none"/>
        </w:rPr>
        <w:t xml:space="preserve">, </w:t>
      </w:r>
      <w:r w:rsidR="005F461A" w:rsidRPr="00A42325">
        <w:rPr>
          <w:rFonts w:ascii="Times New Roman" w:eastAsia="Times New Roman" w:hAnsi="Times New Roman" w:cs="Times New Roman"/>
          <w:sz w:val="24"/>
          <w:szCs w:val="24"/>
          <w:lang w:eastAsia="x-none"/>
        </w:rPr>
        <w:t xml:space="preserve">Lietuvos Respublikos viešųjų įstaigų įstatymo 10 straipsnio 1 dalies 16 punktu, 8 dalimi </w:t>
      </w:r>
      <w:r w:rsidRPr="00A42325">
        <w:rPr>
          <w:rFonts w:ascii="Times New Roman" w:eastAsia="Times New Roman" w:hAnsi="Times New Roman" w:cs="Times New Roman"/>
          <w:sz w:val="24"/>
          <w:szCs w:val="24"/>
          <w:lang w:eastAsia="x-none"/>
        </w:rPr>
        <w:t>ir atsižvelgdama į viešosios įstaigos Vilkaviškio turizmo ir verslo informacijos centro 202</w:t>
      </w:r>
      <w:r w:rsidR="005F461A" w:rsidRPr="00A42325">
        <w:rPr>
          <w:rFonts w:ascii="Times New Roman" w:eastAsia="Times New Roman" w:hAnsi="Times New Roman" w:cs="Times New Roman"/>
          <w:sz w:val="24"/>
          <w:szCs w:val="24"/>
          <w:lang w:eastAsia="x-none"/>
        </w:rPr>
        <w:t>3</w:t>
      </w:r>
      <w:r w:rsidR="007B7681">
        <w:rPr>
          <w:rFonts w:ascii="Times New Roman" w:eastAsia="Times New Roman" w:hAnsi="Times New Roman" w:cs="Times New Roman"/>
          <w:sz w:val="24"/>
          <w:szCs w:val="24"/>
          <w:lang w:eastAsia="x-none"/>
        </w:rPr>
        <w:t>-11-</w:t>
      </w:r>
      <w:r w:rsidR="005F461A" w:rsidRPr="00A42325">
        <w:rPr>
          <w:rFonts w:ascii="Times New Roman" w:eastAsia="Times New Roman" w:hAnsi="Times New Roman" w:cs="Times New Roman"/>
          <w:sz w:val="24"/>
          <w:szCs w:val="24"/>
          <w:lang w:eastAsia="x-none"/>
        </w:rPr>
        <w:t>2</w:t>
      </w:r>
      <w:r w:rsidR="00A42325">
        <w:rPr>
          <w:rFonts w:ascii="Times New Roman" w:eastAsia="Times New Roman" w:hAnsi="Times New Roman" w:cs="Times New Roman"/>
          <w:sz w:val="24"/>
          <w:szCs w:val="24"/>
          <w:lang w:eastAsia="x-none"/>
        </w:rPr>
        <w:t>3</w:t>
      </w:r>
      <w:r w:rsidRPr="00A42325">
        <w:rPr>
          <w:rFonts w:ascii="Times New Roman" w:eastAsia="Times New Roman" w:hAnsi="Times New Roman" w:cs="Times New Roman"/>
          <w:sz w:val="24"/>
          <w:szCs w:val="24"/>
          <w:lang w:eastAsia="x-none"/>
        </w:rPr>
        <w:t xml:space="preserve"> raštą Nr. 3-</w:t>
      </w:r>
      <w:r w:rsidR="005F461A" w:rsidRPr="00A42325">
        <w:rPr>
          <w:rFonts w:ascii="Times New Roman" w:eastAsia="Times New Roman" w:hAnsi="Times New Roman" w:cs="Times New Roman"/>
          <w:sz w:val="24"/>
          <w:szCs w:val="24"/>
          <w:lang w:eastAsia="x-none"/>
        </w:rPr>
        <w:t>52</w:t>
      </w:r>
      <w:r w:rsidRPr="00A42325">
        <w:rPr>
          <w:rFonts w:ascii="Times New Roman" w:eastAsia="Times New Roman" w:hAnsi="Times New Roman" w:cs="Times New Roman"/>
          <w:sz w:val="24"/>
          <w:szCs w:val="24"/>
          <w:lang w:eastAsia="x-none"/>
        </w:rPr>
        <w:t xml:space="preserve"> „Dėl </w:t>
      </w:r>
      <w:r w:rsidR="005F461A" w:rsidRPr="00A42325">
        <w:rPr>
          <w:rFonts w:ascii="Times New Roman" w:eastAsia="Times New Roman" w:hAnsi="Times New Roman" w:cs="Times New Roman"/>
          <w:sz w:val="24"/>
          <w:szCs w:val="24"/>
          <w:lang w:eastAsia="x-none"/>
        </w:rPr>
        <w:t>Vilkaviškio turizmo ir verslo informacijos centro 2024</w:t>
      </w:r>
      <w:bookmarkStart w:id="1" w:name="_Hlk154059442"/>
      <w:r w:rsidR="00D53349">
        <w:rPr>
          <w:rFonts w:ascii="Times New Roman" w:eastAsia="Times New Roman" w:hAnsi="Times New Roman" w:cs="Times New Roman"/>
          <w:sz w:val="24"/>
          <w:szCs w:val="24"/>
          <w:lang w:eastAsia="x-none"/>
        </w:rPr>
        <w:t>–</w:t>
      </w:r>
      <w:bookmarkEnd w:id="1"/>
      <w:r w:rsidR="005F461A" w:rsidRPr="00A42325">
        <w:rPr>
          <w:rFonts w:ascii="Times New Roman" w:eastAsia="Times New Roman" w:hAnsi="Times New Roman" w:cs="Times New Roman"/>
          <w:sz w:val="24"/>
          <w:szCs w:val="24"/>
          <w:lang w:eastAsia="x-none"/>
        </w:rPr>
        <w:t>2026 metų strateginio veiklos plano projekto</w:t>
      </w:r>
      <w:r w:rsidRPr="00A42325">
        <w:rPr>
          <w:rFonts w:ascii="Times New Roman" w:eastAsia="Times New Roman" w:hAnsi="Times New Roman" w:cs="Times New Roman"/>
          <w:sz w:val="24"/>
          <w:szCs w:val="24"/>
          <w:lang w:eastAsia="x-none"/>
        </w:rPr>
        <w:t>“, Vilkaviškio rajono savivaldybės taryba</w:t>
      </w:r>
      <w:r w:rsidR="002F2441">
        <w:rPr>
          <w:rFonts w:ascii="Times New Roman" w:eastAsia="Times New Roman" w:hAnsi="Times New Roman" w:cs="Times New Roman"/>
          <w:sz w:val="24"/>
          <w:szCs w:val="24"/>
          <w:lang w:eastAsia="x-none"/>
        </w:rPr>
        <w:t xml:space="preserve"> </w:t>
      </w:r>
      <w:r w:rsidRPr="00E37DCA">
        <w:rPr>
          <w:rFonts w:ascii="Times New Roman" w:eastAsia="Times New Roman" w:hAnsi="Times New Roman" w:cs="Times New Roman"/>
          <w:spacing w:val="20"/>
          <w:sz w:val="24"/>
          <w:szCs w:val="24"/>
          <w:lang w:eastAsia="x-none"/>
        </w:rPr>
        <w:t>nusprendžia</w:t>
      </w:r>
      <w:r w:rsidRPr="00A42325">
        <w:rPr>
          <w:rFonts w:ascii="Times New Roman" w:eastAsia="Times New Roman" w:hAnsi="Times New Roman" w:cs="Times New Roman"/>
          <w:sz w:val="24"/>
          <w:szCs w:val="24"/>
          <w:lang w:eastAsia="x-none"/>
        </w:rPr>
        <w:t>:</w:t>
      </w:r>
    </w:p>
    <w:p w14:paraId="49C50A75" w14:textId="232CAA03" w:rsidR="0031446F" w:rsidRPr="00A42325" w:rsidRDefault="0031446F" w:rsidP="00F459D2">
      <w:pPr>
        <w:pStyle w:val="ListParagraph"/>
        <w:numPr>
          <w:ilvl w:val="0"/>
          <w:numId w:val="16"/>
        </w:numPr>
        <w:tabs>
          <w:tab w:val="left" w:pos="0"/>
          <w:tab w:val="left" w:pos="1134"/>
        </w:tabs>
        <w:spacing w:after="0" w:line="240" w:lineRule="auto"/>
        <w:ind w:left="0" w:firstLine="851"/>
        <w:jc w:val="both"/>
        <w:rPr>
          <w:rFonts w:ascii="Times New Roman" w:eastAsia="Times New Roman" w:hAnsi="Times New Roman" w:cs="Times New Roman"/>
          <w:sz w:val="24"/>
          <w:szCs w:val="24"/>
          <w:lang w:eastAsia="x-none"/>
        </w:rPr>
      </w:pPr>
      <w:bookmarkStart w:id="2" w:name="part_e66fb10686714bae9f04637451b44c0b"/>
      <w:bookmarkEnd w:id="2"/>
      <w:r w:rsidRPr="00A42325">
        <w:rPr>
          <w:rFonts w:ascii="Times New Roman" w:eastAsia="Times New Roman" w:hAnsi="Times New Roman" w:cs="Times New Roman"/>
          <w:sz w:val="24"/>
          <w:szCs w:val="24"/>
          <w:lang w:eastAsia="x-none"/>
        </w:rPr>
        <w:t xml:space="preserve">Patvirtinti </w:t>
      </w:r>
      <w:r w:rsidR="005F461A" w:rsidRPr="00A42325">
        <w:rPr>
          <w:rFonts w:ascii="Times New Roman" w:eastAsia="Times New Roman" w:hAnsi="Times New Roman" w:cs="Times New Roman"/>
          <w:sz w:val="24"/>
          <w:szCs w:val="24"/>
          <w:lang w:eastAsia="x-none"/>
        </w:rPr>
        <w:t>viešosios įstaigos Vilkaviškio turizmo ir verslo informacijos centro 2024</w:t>
      </w:r>
      <w:r w:rsidR="00D53349">
        <w:rPr>
          <w:rFonts w:ascii="Times New Roman" w:eastAsia="Times New Roman" w:hAnsi="Times New Roman" w:cs="Times New Roman"/>
          <w:sz w:val="24"/>
          <w:szCs w:val="24"/>
          <w:lang w:eastAsia="x-none"/>
        </w:rPr>
        <w:t>–</w:t>
      </w:r>
      <w:r w:rsidR="005F461A" w:rsidRPr="00A42325">
        <w:rPr>
          <w:rFonts w:ascii="Times New Roman" w:eastAsia="Times New Roman" w:hAnsi="Times New Roman" w:cs="Times New Roman"/>
          <w:sz w:val="24"/>
          <w:szCs w:val="24"/>
          <w:lang w:eastAsia="x-none"/>
        </w:rPr>
        <w:t>2026 m</w:t>
      </w:r>
      <w:r w:rsidR="00E37DCA">
        <w:rPr>
          <w:rFonts w:ascii="Times New Roman" w:eastAsia="Times New Roman" w:hAnsi="Times New Roman" w:cs="Times New Roman"/>
          <w:sz w:val="24"/>
          <w:szCs w:val="24"/>
          <w:lang w:eastAsia="x-none"/>
        </w:rPr>
        <w:t>etų</w:t>
      </w:r>
      <w:r w:rsidR="005F461A" w:rsidRPr="00A42325">
        <w:rPr>
          <w:rFonts w:ascii="Times New Roman" w:eastAsia="Times New Roman" w:hAnsi="Times New Roman" w:cs="Times New Roman"/>
          <w:sz w:val="24"/>
          <w:szCs w:val="24"/>
          <w:lang w:eastAsia="x-none"/>
        </w:rPr>
        <w:t xml:space="preserve"> strateginį veiklos planą </w:t>
      </w:r>
      <w:r w:rsidRPr="00A42325">
        <w:rPr>
          <w:rFonts w:ascii="Times New Roman" w:eastAsia="Times New Roman" w:hAnsi="Times New Roman" w:cs="Times New Roman"/>
          <w:sz w:val="24"/>
          <w:szCs w:val="24"/>
          <w:lang w:eastAsia="x-none"/>
        </w:rPr>
        <w:t>(pridedama).</w:t>
      </w:r>
    </w:p>
    <w:p w14:paraId="5E175A9E" w14:textId="64D67010" w:rsidR="00A42325" w:rsidRPr="00A42325" w:rsidRDefault="00A42325" w:rsidP="00F459D2">
      <w:pPr>
        <w:pStyle w:val="ListParagraph"/>
        <w:numPr>
          <w:ilvl w:val="0"/>
          <w:numId w:val="16"/>
        </w:numPr>
        <w:tabs>
          <w:tab w:val="left" w:pos="0"/>
          <w:tab w:val="left" w:pos="1134"/>
        </w:tabs>
        <w:spacing w:after="0" w:line="240" w:lineRule="auto"/>
        <w:ind w:left="0" w:firstLine="851"/>
        <w:jc w:val="both"/>
        <w:rPr>
          <w:rFonts w:ascii="Times New Roman" w:eastAsia="Times New Roman" w:hAnsi="Times New Roman" w:cs="Times New Roman"/>
          <w:sz w:val="24"/>
          <w:szCs w:val="24"/>
          <w:lang w:eastAsia="x-none"/>
        </w:rPr>
      </w:pPr>
      <w:r w:rsidRPr="00A42325">
        <w:rPr>
          <w:rFonts w:ascii="Times New Roman" w:eastAsia="Times New Roman" w:hAnsi="Times New Roman" w:cs="Times New Roman"/>
          <w:sz w:val="24"/>
          <w:szCs w:val="24"/>
          <w:lang w:eastAsia="x-none"/>
        </w:rPr>
        <w:t>Paskelbti šį sprendimą Vilkaviškio rajono savivaldybės interneto svetainėje www.vilkaviskis.lt.</w:t>
      </w:r>
    </w:p>
    <w:p w14:paraId="272F12E1" w14:textId="01315775" w:rsidR="0031446F" w:rsidRPr="00A42325" w:rsidRDefault="00A42325" w:rsidP="00F459D2">
      <w:pPr>
        <w:tabs>
          <w:tab w:val="left" w:pos="0"/>
        </w:tabs>
        <w:spacing w:after="0" w:line="240" w:lineRule="auto"/>
        <w:ind w:firstLine="851"/>
        <w:jc w:val="both"/>
        <w:rPr>
          <w:rFonts w:ascii="Times New Roman" w:eastAsia="Times New Roman" w:hAnsi="Times New Roman" w:cs="Times New Roman"/>
          <w:sz w:val="24"/>
          <w:szCs w:val="24"/>
          <w:lang w:eastAsia="lt-LT"/>
        </w:rPr>
      </w:pPr>
      <w:bookmarkStart w:id="3" w:name="part_ff4acac6420e4a34a1d8b811c0193e31"/>
      <w:bookmarkEnd w:id="3"/>
      <w:r w:rsidRPr="00A42325">
        <w:rPr>
          <w:rFonts w:ascii="Times New Roman" w:eastAsia="Times New Roman" w:hAnsi="Times New Roman" w:cs="Times New Roman"/>
          <w:sz w:val="24"/>
          <w:szCs w:val="24"/>
          <w:lang w:eastAsia="lt-LT"/>
        </w:rPr>
        <w:t>Šis sprendimas per vieną mėnesį nuo jo įteikimo, paskelbimo dienos, jeigu įstatymai nenustato kitaip, gali būti skundžiamas Lietuvos administracinių ginčų komisijos Kauno apygardos skyriui (adresu: Laisvės al. 36, Kaunas) Lietuvos Respublikos ikiteisminio administracinių ginčų nagrinėjimo tvarkos įstatymo nustatyta tvarka arba Regionų apygardos administracinio teismo Kauno rūmams (adresu: A. Mickevičiaus g. 8A, LT-44312 Kaunas) Lietuvos Respublikos administracinių bylų teisenos įstatymo nustatyta tvarka.</w:t>
      </w:r>
    </w:p>
    <w:p w14:paraId="0F7F1499" w14:textId="77777777" w:rsidR="00F459D2" w:rsidRDefault="00F459D2" w:rsidP="0031446F">
      <w:pPr>
        <w:spacing w:after="0" w:line="240" w:lineRule="auto"/>
        <w:jc w:val="both"/>
        <w:rPr>
          <w:rFonts w:ascii="Times New Roman" w:eastAsia="Times New Roman" w:hAnsi="Times New Roman" w:cs="Times New Roman"/>
          <w:sz w:val="24"/>
          <w:szCs w:val="24"/>
        </w:rPr>
      </w:pPr>
    </w:p>
    <w:p w14:paraId="1945E5E2" w14:textId="77777777" w:rsidR="00F459D2" w:rsidRPr="00A42325" w:rsidRDefault="00F459D2" w:rsidP="0031446F">
      <w:pPr>
        <w:spacing w:after="0" w:line="240" w:lineRule="auto"/>
        <w:jc w:val="both"/>
        <w:rPr>
          <w:rFonts w:ascii="Times New Roman" w:eastAsia="Times New Roman" w:hAnsi="Times New Roman" w:cs="Times New Roman"/>
          <w:sz w:val="24"/>
          <w:szCs w:val="24"/>
        </w:rPr>
      </w:pPr>
    </w:p>
    <w:p w14:paraId="3BD69A01" w14:textId="4A84E05C" w:rsidR="00F459D2" w:rsidRDefault="00F459D2" w:rsidP="00F459D2">
      <w:pPr>
        <w:tabs>
          <w:tab w:val="right" w:pos="96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Savivaldybės meras</w:t>
      </w:r>
      <w:r>
        <w:rPr>
          <w:rFonts w:ascii="Times New Roman" w:eastAsia="Times New Roman" w:hAnsi="Times New Roman" w:cs="Times New Roman"/>
          <w:sz w:val="24"/>
          <w:szCs w:val="24"/>
        </w:rPr>
        <w:tab/>
        <w:t>Algirdas Neiberka</w:t>
      </w:r>
    </w:p>
    <w:p w14:paraId="21CFA85A" w14:textId="367A5385" w:rsidR="00F459D2" w:rsidRDefault="00F459D2" w:rsidP="00F459D2">
      <w:pPr>
        <w:tabs>
          <w:tab w:val="right" w:pos="963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p>
    <w:p w14:paraId="7ABA3948" w14:textId="62229F9D" w:rsidR="002F2441" w:rsidRDefault="002F2441">
      <w:r>
        <w:br w:type="page"/>
      </w:r>
    </w:p>
    <w:p w14:paraId="4A99000D" w14:textId="55D36A56" w:rsidR="00B41372" w:rsidRPr="00B41372" w:rsidRDefault="00B41372" w:rsidP="00B41372">
      <w:pPr>
        <w:tabs>
          <w:tab w:val="left" w:pos="6165"/>
        </w:tabs>
        <w:spacing w:after="0" w:line="240" w:lineRule="auto"/>
        <w:ind w:right="14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                                                                              </w:t>
      </w:r>
      <w:r w:rsidRPr="00B41372">
        <w:rPr>
          <w:rFonts w:ascii="Times New Roman" w:eastAsia="Times New Roman" w:hAnsi="Times New Roman" w:cs="Times New Roman"/>
          <w:bCs/>
          <w:sz w:val="24"/>
          <w:szCs w:val="24"/>
        </w:rPr>
        <w:t>PATVIRTINTA</w:t>
      </w:r>
    </w:p>
    <w:p w14:paraId="6AA3DB3F" w14:textId="2AA34DD8" w:rsidR="00B41372" w:rsidRPr="00B41372" w:rsidRDefault="00B41372" w:rsidP="00B41372">
      <w:pPr>
        <w:tabs>
          <w:tab w:val="left" w:pos="6165"/>
        </w:tabs>
        <w:spacing w:after="0" w:line="240" w:lineRule="auto"/>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41372">
        <w:rPr>
          <w:rFonts w:ascii="Times New Roman" w:eastAsia="Times New Roman" w:hAnsi="Times New Roman" w:cs="Times New Roman"/>
          <w:bCs/>
          <w:sz w:val="24"/>
          <w:szCs w:val="24"/>
        </w:rPr>
        <w:t xml:space="preserve">Vilkaviškio rajono savivaldybės tarybos </w:t>
      </w:r>
    </w:p>
    <w:p w14:paraId="0E879045" w14:textId="7EF0026F" w:rsidR="001A5599" w:rsidRPr="00B41372" w:rsidRDefault="00B41372" w:rsidP="00B41372">
      <w:pPr>
        <w:tabs>
          <w:tab w:val="left" w:pos="6165"/>
        </w:tabs>
        <w:spacing w:after="0" w:line="240" w:lineRule="auto"/>
        <w:ind w:right="140"/>
        <w:jc w:val="both"/>
        <w:rPr>
          <w:rFonts w:ascii="Times New Roman" w:eastAsia="Times New Roman" w:hAnsi="Times New Roman" w:cs="Times New Roman"/>
          <w:bCs/>
          <w:sz w:val="24"/>
          <w:szCs w:val="24"/>
        </w:rPr>
      </w:pPr>
      <w:r w:rsidRPr="00B41372">
        <w:rPr>
          <w:rFonts w:ascii="Times New Roman" w:eastAsia="Times New Roman" w:hAnsi="Times New Roman" w:cs="Times New Roman"/>
          <w:bCs/>
          <w:sz w:val="24"/>
          <w:szCs w:val="24"/>
        </w:rPr>
        <w:t xml:space="preserve">                                                                              2023 m. </w:t>
      </w:r>
      <w:r w:rsidR="00B70110">
        <w:rPr>
          <w:rFonts w:ascii="Times New Roman" w:eastAsia="Times New Roman" w:hAnsi="Times New Roman" w:cs="Times New Roman"/>
          <w:bCs/>
          <w:sz w:val="24"/>
          <w:szCs w:val="24"/>
        </w:rPr>
        <w:t xml:space="preserve">gruodžio 20 d. </w:t>
      </w:r>
      <w:r w:rsidRPr="00B41372">
        <w:rPr>
          <w:rFonts w:ascii="Times New Roman" w:eastAsia="Times New Roman" w:hAnsi="Times New Roman" w:cs="Times New Roman"/>
          <w:bCs/>
          <w:sz w:val="24"/>
          <w:szCs w:val="24"/>
        </w:rPr>
        <w:t>sprendimu Nr. B-TS</w:t>
      </w:r>
      <w:r>
        <w:rPr>
          <w:rFonts w:ascii="Times New Roman" w:eastAsia="Times New Roman" w:hAnsi="Times New Roman" w:cs="Times New Roman"/>
          <w:bCs/>
          <w:sz w:val="24"/>
          <w:szCs w:val="24"/>
        </w:rPr>
        <w:t>-</w:t>
      </w:r>
      <w:r w:rsidR="00B70110">
        <w:rPr>
          <w:rFonts w:ascii="Times New Roman" w:eastAsia="Times New Roman" w:hAnsi="Times New Roman" w:cs="Times New Roman"/>
          <w:bCs/>
          <w:sz w:val="24"/>
          <w:szCs w:val="24"/>
        </w:rPr>
        <w:t>256</w:t>
      </w:r>
    </w:p>
    <w:p w14:paraId="01B662CA" w14:textId="77777777" w:rsidR="001A5599" w:rsidRPr="001A5599" w:rsidRDefault="001A5599" w:rsidP="001A5599">
      <w:pPr>
        <w:spacing w:after="0" w:line="360" w:lineRule="auto"/>
        <w:ind w:right="140"/>
        <w:jc w:val="center"/>
        <w:rPr>
          <w:rFonts w:ascii="Times New Roman" w:eastAsia="Times New Roman" w:hAnsi="Times New Roman" w:cs="Times New Roman"/>
          <w:b/>
          <w:sz w:val="36"/>
          <w:szCs w:val="36"/>
        </w:rPr>
      </w:pPr>
    </w:p>
    <w:p w14:paraId="4CF889F1" w14:textId="77777777" w:rsidR="001A5599" w:rsidRPr="001A5599" w:rsidRDefault="001A5599" w:rsidP="001A5599">
      <w:pPr>
        <w:spacing w:after="0" w:line="360" w:lineRule="auto"/>
        <w:ind w:right="140"/>
        <w:jc w:val="center"/>
        <w:rPr>
          <w:rFonts w:ascii="Times New Roman" w:eastAsia="Times New Roman" w:hAnsi="Times New Roman" w:cs="Times New Roman"/>
          <w:b/>
          <w:sz w:val="36"/>
          <w:szCs w:val="36"/>
        </w:rPr>
      </w:pPr>
    </w:p>
    <w:p w14:paraId="76F96350"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0B3A6213"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49103985"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33AB0BA0"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75D0C2FC" w14:textId="0E7B8507" w:rsidR="001A5599" w:rsidRPr="001A5599" w:rsidRDefault="001A5599" w:rsidP="00A81B2F">
      <w:pPr>
        <w:spacing w:after="0" w:line="240" w:lineRule="auto"/>
        <w:ind w:right="1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VIEŠOSIOS ĮSTAIGOS</w:t>
      </w:r>
      <w:r w:rsidRPr="001A5599">
        <w:rPr>
          <w:rFonts w:ascii="Times New Roman" w:eastAsia="Times New Roman" w:hAnsi="Times New Roman" w:cs="Times New Roman"/>
          <w:b/>
          <w:sz w:val="36"/>
          <w:szCs w:val="36"/>
        </w:rPr>
        <w:t xml:space="preserve"> VILKAVIŠKIO TURIZMO IR</w:t>
      </w:r>
    </w:p>
    <w:p w14:paraId="64D5259F" w14:textId="77777777" w:rsidR="001A5599" w:rsidRPr="001A5599" w:rsidRDefault="001A5599" w:rsidP="00A81B2F">
      <w:pPr>
        <w:spacing w:after="0" w:line="240" w:lineRule="auto"/>
        <w:ind w:right="140"/>
        <w:jc w:val="center"/>
        <w:rPr>
          <w:rFonts w:ascii="Times New Roman" w:eastAsia="Times New Roman" w:hAnsi="Times New Roman" w:cs="Times New Roman"/>
          <w:b/>
          <w:sz w:val="36"/>
          <w:szCs w:val="36"/>
        </w:rPr>
      </w:pPr>
      <w:r w:rsidRPr="001A5599">
        <w:rPr>
          <w:rFonts w:ascii="Times New Roman" w:eastAsia="Times New Roman" w:hAnsi="Times New Roman" w:cs="Times New Roman"/>
          <w:b/>
          <w:sz w:val="36"/>
          <w:szCs w:val="36"/>
        </w:rPr>
        <w:t>VERSLO INFORMACIJOS CENTRO</w:t>
      </w:r>
    </w:p>
    <w:p w14:paraId="60112A23" w14:textId="1C174FF6" w:rsidR="001A5599" w:rsidRPr="001A5599" w:rsidRDefault="001A5599" w:rsidP="00A81B2F">
      <w:pPr>
        <w:spacing w:after="0" w:line="240" w:lineRule="auto"/>
        <w:ind w:right="140"/>
        <w:jc w:val="center"/>
        <w:rPr>
          <w:rFonts w:ascii="Times New Roman" w:eastAsia="Times New Roman" w:hAnsi="Times New Roman" w:cs="Times New Roman"/>
          <w:b/>
          <w:sz w:val="36"/>
          <w:szCs w:val="36"/>
        </w:rPr>
      </w:pPr>
      <w:r w:rsidRPr="001A5599">
        <w:rPr>
          <w:rFonts w:ascii="Times New Roman" w:eastAsia="Times New Roman" w:hAnsi="Times New Roman" w:cs="Times New Roman"/>
          <w:b/>
          <w:sz w:val="36"/>
          <w:szCs w:val="36"/>
        </w:rPr>
        <w:t>2024</w:t>
      </w:r>
      <w:r w:rsidR="00D53349">
        <w:rPr>
          <w:rFonts w:ascii="Times New Roman" w:eastAsia="Times New Roman" w:hAnsi="Times New Roman" w:cs="Times New Roman"/>
          <w:b/>
          <w:sz w:val="36"/>
          <w:szCs w:val="36"/>
        </w:rPr>
        <w:t>–</w:t>
      </w:r>
      <w:r w:rsidRPr="001A5599">
        <w:rPr>
          <w:rFonts w:ascii="Times New Roman" w:eastAsia="Times New Roman" w:hAnsi="Times New Roman" w:cs="Times New Roman"/>
          <w:b/>
          <w:sz w:val="36"/>
          <w:szCs w:val="36"/>
        </w:rPr>
        <w:t>2026 METŲ STRATEGINIS VEIKLOS PLANAS</w:t>
      </w:r>
    </w:p>
    <w:p w14:paraId="0D8A77B4"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141EF8F4"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034163D7"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7E9FCF3F"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53DEA12B"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1ED9D427"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25AC945E"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68C49677"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58CD3589"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538BAE99"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30B5F7A7" w14:textId="77777777" w:rsidR="001A5599" w:rsidRDefault="001A5599" w:rsidP="001A5599">
      <w:pPr>
        <w:spacing w:after="0" w:line="360" w:lineRule="auto"/>
        <w:ind w:right="140"/>
        <w:rPr>
          <w:rFonts w:ascii="Times New Roman" w:eastAsia="Times New Roman" w:hAnsi="Times New Roman" w:cs="Times New Roman"/>
          <w:sz w:val="36"/>
          <w:szCs w:val="36"/>
        </w:rPr>
      </w:pPr>
    </w:p>
    <w:p w14:paraId="4CBE17C9" w14:textId="77777777" w:rsidR="001A5599" w:rsidRDefault="001A5599" w:rsidP="001A5599">
      <w:pPr>
        <w:spacing w:after="0" w:line="360" w:lineRule="auto"/>
        <w:ind w:right="140"/>
        <w:rPr>
          <w:rFonts w:ascii="Times New Roman" w:eastAsia="Times New Roman" w:hAnsi="Times New Roman" w:cs="Times New Roman"/>
          <w:sz w:val="36"/>
          <w:szCs w:val="36"/>
        </w:rPr>
      </w:pPr>
    </w:p>
    <w:p w14:paraId="14023ACB" w14:textId="77777777" w:rsidR="00265649" w:rsidRDefault="00265649" w:rsidP="001A5599">
      <w:pPr>
        <w:spacing w:after="0" w:line="360" w:lineRule="auto"/>
        <w:ind w:right="140"/>
        <w:jc w:val="center"/>
        <w:rPr>
          <w:rFonts w:ascii="Times New Roman" w:eastAsia="Times New Roman" w:hAnsi="Times New Roman" w:cs="Times New Roman"/>
          <w:sz w:val="24"/>
          <w:szCs w:val="24"/>
        </w:rPr>
      </w:pPr>
    </w:p>
    <w:p w14:paraId="1AD23C3C" w14:textId="7120D7C3" w:rsidR="001A5599" w:rsidRPr="001A5599" w:rsidRDefault="001A5599" w:rsidP="001A5599">
      <w:pPr>
        <w:spacing w:after="0" w:line="360" w:lineRule="auto"/>
        <w:ind w:right="140"/>
        <w:jc w:val="center"/>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2023</w:t>
      </w:r>
    </w:p>
    <w:p w14:paraId="4E280E15" w14:textId="77777777" w:rsidR="002F2441" w:rsidRDefault="002F244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376916" w14:textId="77777777" w:rsidR="001A5599" w:rsidRPr="001A5599" w:rsidRDefault="001A5599" w:rsidP="000027E2">
      <w:pPr>
        <w:numPr>
          <w:ilvl w:val="0"/>
          <w:numId w:val="13"/>
        </w:numPr>
        <w:tabs>
          <w:tab w:val="left" w:pos="284"/>
        </w:tabs>
        <w:spacing w:after="240" w:line="360" w:lineRule="auto"/>
        <w:ind w:left="0" w:firstLine="0"/>
        <w:jc w:val="center"/>
        <w:rPr>
          <w:rFonts w:ascii="Times New Roman" w:eastAsia="Times New Roman" w:hAnsi="Times New Roman" w:cs="Times New Roman"/>
          <w:b/>
          <w:sz w:val="24"/>
          <w:szCs w:val="20"/>
          <w:lang w:val="en-GB"/>
        </w:rPr>
      </w:pPr>
      <w:r w:rsidRPr="001A5599">
        <w:rPr>
          <w:rFonts w:ascii="Times New Roman" w:eastAsia="Times New Roman" w:hAnsi="Times New Roman" w:cs="Times New Roman"/>
          <w:b/>
          <w:sz w:val="24"/>
          <w:szCs w:val="20"/>
          <w:lang w:val="en-GB"/>
        </w:rPr>
        <w:lastRenderedPageBreak/>
        <w:t>ĮVADAS</w:t>
      </w:r>
    </w:p>
    <w:p w14:paraId="69C76F18" w14:textId="77777777"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Strateginis planavimas – tai struktūruota organizacijos strateginio planavimo grupės veikla, kurios tikslas – nustatyti organizacijos ilgalaikius tikslus ir pasirinkti būdus šiems tikslams pasiekti.</w:t>
      </w:r>
    </w:p>
    <w:p w14:paraId="22FDE089" w14:textId="77777777"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Strateginis planavimas:</w:t>
      </w:r>
    </w:p>
    <w:p w14:paraId="009BA211"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padeda aiškiau numatyti ateities planus ir organizacijos vystymosi krypties suvokimą;</w:t>
      </w:r>
    </w:p>
    <w:p w14:paraId="6DA525CA"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suvienija darbuotojų pastangas siekiant bendrų ir aiškių organizacijos tikslų;</w:t>
      </w:r>
    </w:p>
    <w:p w14:paraId="73A79863"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leidžia racionaliai paskirstyti išteklius, aiškiai nustatant veiklos prioritetus;</w:t>
      </w:r>
    </w:p>
    <w:p w14:paraId="7F8E09D1"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padeda nustatyti ir spręsti esmines įstaigos veiklos problemas;</w:t>
      </w:r>
    </w:p>
    <w:p w14:paraId="071BA0DF"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susiformuoja efektyvus ir visiems priimtinas veiklos planavimo būdas.</w:t>
      </w:r>
    </w:p>
    <w:p w14:paraId="49F74DEC" w14:textId="77777777"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Viešosios įstaigos Vilkaviškio turizmo ir verslo informacijos centro (toliau – Centras) parengtas 2024–2026 m. strateginis veiklos planas yra detalus Centro veiklos planavimo dokumentas, kuriame, atsižvelgiant į aplinkos ir išteklių analizę, suformuluota Centro misija ir strateginiai tikslai, aprašomos Centro vykdomos programos ir nurodomi planuojami finansavimo šaltiniai joms įgyvendinti. Šio veiklos plano paskirtis – numatyti Centro veiklų pagrindines kryptis, priemones toms veikloms įgyvendinti, siekiant formuoti Vilkaviškio rajono, kaip patrauklios vietovės, įvaizdį, skatinti vietinį ir atvykstamąjį turizmą, SVV subjektų steigimąsi, vystymąsi ir plėtrą.</w:t>
      </w:r>
    </w:p>
    <w:p w14:paraId="2F753871" w14:textId="58FB7441" w:rsidR="001A5599" w:rsidRPr="0026564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Strateginio veiklos plano stebėsena bus atliekama kasmet, įvertinant tiek Centro veiklos priemonių bei programų vykdymo eigą, tiek darant korekcijas atsižvelgiant į miesto, regiono, šalies ekonominiame gyvenime atsiradusi</w:t>
      </w:r>
      <w:r w:rsidR="00D53349">
        <w:rPr>
          <w:rFonts w:ascii="Times New Roman" w:eastAsia="Times New Roman" w:hAnsi="Times New Roman" w:cs="Times New Roman"/>
          <w:bCs/>
          <w:iCs/>
          <w:sz w:val="24"/>
          <w:szCs w:val="24"/>
        </w:rPr>
        <w:t>u</w:t>
      </w:r>
      <w:r w:rsidRPr="001A5599">
        <w:rPr>
          <w:rFonts w:ascii="Times New Roman" w:eastAsia="Times New Roman" w:hAnsi="Times New Roman" w:cs="Times New Roman"/>
          <w:bCs/>
          <w:iCs/>
          <w:sz w:val="24"/>
          <w:szCs w:val="24"/>
        </w:rPr>
        <w:t xml:space="preserve">s pasikeitimus bei keliamus naujus rinkos poreikius. </w:t>
      </w:r>
    </w:p>
    <w:p w14:paraId="3F031B7F" w14:textId="7CC78F08"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 xml:space="preserve">Už šio dokumento įgyvendinimą atsakingas </w:t>
      </w:r>
      <w:r w:rsidR="00A81B2F">
        <w:rPr>
          <w:rFonts w:ascii="Times New Roman" w:eastAsia="Times New Roman" w:hAnsi="Times New Roman" w:cs="Times New Roman"/>
          <w:bCs/>
          <w:iCs/>
          <w:sz w:val="24"/>
          <w:szCs w:val="24"/>
        </w:rPr>
        <w:t>C</w:t>
      </w:r>
      <w:r w:rsidRPr="001A5599">
        <w:rPr>
          <w:rFonts w:ascii="Times New Roman" w:eastAsia="Times New Roman" w:hAnsi="Times New Roman" w:cs="Times New Roman"/>
          <w:bCs/>
          <w:iCs/>
          <w:sz w:val="24"/>
          <w:szCs w:val="24"/>
        </w:rPr>
        <w:t>entro direktorius.</w:t>
      </w:r>
    </w:p>
    <w:p w14:paraId="7542A5CF" w14:textId="77777777" w:rsidR="001A5599" w:rsidRPr="001A5599" w:rsidRDefault="001A5599" w:rsidP="001A5599">
      <w:pPr>
        <w:spacing w:before="240" w:after="240" w:line="240" w:lineRule="auto"/>
        <w:ind w:right="-2"/>
        <w:jc w:val="center"/>
        <w:rPr>
          <w:rFonts w:ascii="Times New Roman" w:eastAsia="Times New Roman" w:hAnsi="Times New Roman" w:cs="Times New Roman"/>
          <w:b/>
          <w:bCs/>
          <w:sz w:val="24"/>
          <w:szCs w:val="24"/>
          <w:lang w:val="x-none"/>
        </w:rPr>
      </w:pPr>
      <w:r w:rsidRPr="001A5599">
        <w:rPr>
          <w:rFonts w:ascii="Times New Roman" w:eastAsia="Times New Roman" w:hAnsi="Times New Roman" w:cs="Times New Roman"/>
          <w:b/>
          <w:bCs/>
          <w:sz w:val="24"/>
          <w:szCs w:val="24"/>
          <w:lang w:val="x-none"/>
        </w:rPr>
        <w:t>Trumpas įstaigos pristatymas</w:t>
      </w:r>
    </w:p>
    <w:p w14:paraId="18DFEBC4" w14:textId="532E524D" w:rsidR="001A5599" w:rsidRPr="001A5599" w:rsidRDefault="001A5599" w:rsidP="001A5599">
      <w:pPr>
        <w:spacing w:after="0" w:line="240" w:lineRule="auto"/>
        <w:ind w:right="-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Centras yra Lietuvos Respublikos viešųjų įstaigų įstatymo nustatyta tvarka įsteigtas pelno nesiekiantis ribotos civilinės atsakomybės viešasis juridinis asmuo, kurio tikslas – tenkinti viešuosius interesus, vykdant visuomenei naudingą veiklą. Pagrindinis Centro tikslas – tenkinti viešuosius interesus teikiant viešąsias paslaugas turizmo ir verslo informavimo, verslo vadybos, kvalifikacijos kėlimo srityse</w:t>
      </w:r>
      <w:r w:rsidR="00A81B2F">
        <w:rPr>
          <w:rFonts w:ascii="Times New Roman" w:eastAsia="Times New Roman" w:hAnsi="Times New Roman" w:cs="Times New Roman"/>
          <w:sz w:val="24"/>
          <w:szCs w:val="24"/>
        </w:rPr>
        <w:t>.</w:t>
      </w:r>
    </w:p>
    <w:p w14:paraId="61647187" w14:textId="77777777" w:rsidR="001A5599" w:rsidRPr="001A5599" w:rsidRDefault="001A5599" w:rsidP="001A5599">
      <w:pPr>
        <w:spacing w:after="0" w:line="240" w:lineRule="auto"/>
        <w:ind w:right="-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Kiti svarbūs Centro veiklos tikslai:</w:t>
      </w:r>
    </w:p>
    <w:p w14:paraId="65643224"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sz w:val="24"/>
          <w:szCs w:val="24"/>
        </w:rPr>
        <w:t>rinkti, kaupti, nemokamai teikti</w:t>
      </w:r>
      <w:r w:rsidRPr="001A5599">
        <w:rPr>
          <w:rFonts w:ascii="Times New Roman" w:eastAsia="Times New Roman" w:hAnsi="Times New Roman" w:cs="Times New Roman"/>
          <w:sz w:val="24"/>
          <w:szCs w:val="20"/>
        </w:rPr>
        <w:t xml:space="preserve"> </w:t>
      </w:r>
      <w:r w:rsidRPr="001A5599">
        <w:rPr>
          <w:rFonts w:ascii="Times New Roman" w:eastAsia="Times New Roman" w:hAnsi="Times New Roman" w:cs="Times New Roman"/>
          <w:sz w:val="24"/>
          <w:szCs w:val="24"/>
        </w:rPr>
        <w:t>turistams bei Vilkaviškio rajono savivaldybės svečiams informaciją apie rajone teikiamas turizmo paslaugas, lankytinas Vilkaviškio rajono savivaldybės vietoves ir objektus;</w:t>
      </w:r>
    </w:p>
    <w:p w14:paraId="4FE470B6"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sz w:val="24"/>
          <w:szCs w:val="24"/>
        </w:rPr>
        <w:t xml:space="preserve">rengti, leisti ir platinti informacinius bei kartografinius leidinius apie turizmo paslaugas, objektus ir </w:t>
      </w:r>
      <w:r w:rsidRPr="001A5599">
        <w:rPr>
          <w:rFonts w:ascii="Times New Roman" w:eastAsia="Times New Roman" w:hAnsi="Times New Roman" w:cs="Times New Roman"/>
          <w:color w:val="000000"/>
          <w:sz w:val="24"/>
          <w:szCs w:val="24"/>
        </w:rPr>
        <w:t>vietoves;</w:t>
      </w:r>
    </w:p>
    <w:p w14:paraId="09C4C399"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teikti informaciją, konsultacijas ir mokymo paslaugas bei praktinę pagalbą smulkaus ir vidutinio verslo subjektams, įstaigoms, organizacijoms;</w:t>
      </w:r>
    </w:p>
    <w:p w14:paraId="5C907103"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teikti pagalbą juridinių asmenų steigimo bei pakeitimų registravimo metu;</w:t>
      </w:r>
    </w:p>
    <w:p w14:paraId="2C4C7547"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naujai įsteigtiems verslo subjektams padėti plėtoti veiklą ir konsultuoti veiklos bei plėtros klausimais;</w:t>
      </w:r>
    </w:p>
    <w:p w14:paraId="0C3C01EF"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padėti verslo subjektams užmegzti tarptautinius bendradarbiavimo kontaktus su kitų šalių verslininkais;</w:t>
      </w:r>
    </w:p>
    <w:p w14:paraId="7522D8D5"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telkti rajono verslo bendruomenę, plėtoti ryšius su analogiškomis organizacijomis Lietuvoje ir užsienyje;</w:t>
      </w:r>
    </w:p>
    <w:p w14:paraId="54E54742"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rengti, teikti paraiškas įvairiems fondams ir programoms verslo ir turizmo infrastruktūros plėtrai bei verslo pradžiai, bendradarbiauti su kitomis analogiškomis organizacijomis ir vykdyti veiklą tenkinančią rajono verslo bendruomenės poreikius.</w:t>
      </w:r>
    </w:p>
    <w:p w14:paraId="7AEB8DC2" w14:textId="04489515" w:rsidR="001A5599" w:rsidRPr="001A5599" w:rsidRDefault="001A5599" w:rsidP="001A5599">
      <w:pPr>
        <w:spacing w:after="0" w:line="240" w:lineRule="auto"/>
        <w:ind w:right="14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Centras įsteigtas 2004 m. liepos 2 d. (ST1)</w:t>
      </w:r>
      <w:r w:rsidR="00D53349">
        <w:rPr>
          <w:rFonts w:ascii="Times New Roman" w:eastAsia="Times New Roman" w:hAnsi="Times New Roman" w:cs="Times New Roman"/>
          <w:sz w:val="24"/>
          <w:szCs w:val="24"/>
        </w:rPr>
        <w:t>.</w:t>
      </w:r>
    </w:p>
    <w:p w14:paraId="39AA4310"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 xml:space="preserve">Centro steigėjai </w:t>
      </w:r>
      <w:r w:rsidRPr="001A5599">
        <w:rPr>
          <w:rFonts w:ascii="Times New Roman" w:eastAsia="Times New Roman" w:hAnsi="Times New Roman" w:cs="Times New Roman"/>
          <w:sz w:val="24"/>
          <w:szCs w:val="24"/>
        </w:rPr>
        <w:t xml:space="preserve">– Vilkaviškio rajono savivaldybės taryba ir Lietuvos Respublikos Ūkio ministerija. </w:t>
      </w:r>
    </w:p>
    <w:p w14:paraId="53DB92C1" w14:textId="5CD48B88"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sz w:val="24"/>
          <w:szCs w:val="24"/>
        </w:rPr>
        <w:lastRenderedPageBreak/>
        <w:t>Centro dalinink</w:t>
      </w:r>
      <w:r w:rsidR="00D53349">
        <w:rPr>
          <w:rFonts w:ascii="Times New Roman" w:eastAsia="Times New Roman" w:hAnsi="Times New Roman" w:cs="Times New Roman"/>
          <w:b/>
          <w:sz w:val="24"/>
          <w:szCs w:val="24"/>
        </w:rPr>
        <w:t>ė</w:t>
      </w:r>
      <w:r w:rsidRPr="001A5599">
        <w:rPr>
          <w:rFonts w:ascii="Times New Roman" w:eastAsia="Times New Roman" w:hAnsi="Times New Roman" w:cs="Times New Roman"/>
          <w:sz w:val="24"/>
          <w:szCs w:val="24"/>
        </w:rPr>
        <w:t xml:space="preserve"> – Vilkaviškio rajono savivaldybės taryba. Šiuo metu tai vienintelis Centro dalinink</w:t>
      </w:r>
      <w:r w:rsidR="00D53349">
        <w:rPr>
          <w:rFonts w:ascii="Times New Roman" w:eastAsia="Times New Roman" w:hAnsi="Times New Roman" w:cs="Times New Roman"/>
          <w:sz w:val="24"/>
          <w:szCs w:val="24"/>
        </w:rPr>
        <w:t>ė</w:t>
      </w:r>
      <w:r w:rsidRPr="001A5599">
        <w:rPr>
          <w:rFonts w:ascii="Times New Roman" w:eastAsia="Times New Roman" w:hAnsi="Times New Roman" w:cs="Times New Roman"/>
          <w:sz w:val="24"/>
          <w:szCs w:val="24"/>
        </w:rPr>
        <w:t xml:space="preserve">, kadangi Lietuvos Respublikos ekonomikos ir inovacijų ministerija dalininko teisių yra atsisakiusi. </w:t>
      </w:r>
    </w:p>
    <w:p w14:paraId="2999DD11" w14:textId="77777777" w:rsidR="001A5599" w:rsidRPr="001A5599" w:rsidRDefault="001A5599" w:rsidP="000027E2">
      <w:pPr>
        <w:numPr>
          <w:ilvl w:val="0"/>
          <w:numId w:val="13"/>
        </w:numPr>
        <w:tabs>
          <w:tab w:val="left" w:pos="284"/>
        </w:tabs>
        <w:spacing w:before="240" w:after="240" w:line="240" w:lineRule="auto"/>
        <w:ind w:left="0" w:firstLine="0"/>
        <w:jc w:val="center"/>
        <w:rPr>
          <w:rFonts w:ascii="Times New Roman" w:eastAsia="Times New Roman" w:hAnsi="Times New Roman" w:cs="Times New Roman"/>
          <w:b/>
          <w:sz w:val="24"/>
          <w:szCs w:val="20"/>
          <w:lang w:val="en-GB"/>
        </w:rPr>
      </w:pPr>
      <w:r w:rsidRPr="001A5599">
        <w:rPr>
          <w:rFonts w:ascii="Times New Roman" w:eastAsia="Times New Roman" w:hAnsi="Times New Roman" w:cs="Times New Roman"/>
          <w:b/>
          <w:sz w:val="24"/>
          <w:szCs w:val="20"/>
          <w:lang w:val="en-GB"/>
        </w:rPr>
        <w:t>CENTRO VIZIJA, MISIJA IR FILOSOFIJA</w:t>
      </w:r>
    </w:p>
    <w:p w14:paraId="0EC29EAF"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Centro </w:t>
      </w:r>
      <w:r w:rsidRPr="001A5599">
        <w:rPr>
          <w:rFonts w:ascii="Times New Roman" w:eastAsia="Times New Roman" w:hAnsi="Times New Roman" w:cs="Times New Roman"/>
          <w:b/>
          <w:sz w:val="24"/>
          <w:szCs w:val="24"/>
        </w:rPr>
        <w:t>vizija</w:t>
      </w:r>
      <w:r w:rsidRPr="001A5599">
        <w:rPr>
          <w:rFonts w:ascii="Times New Roman" w:eastAsia="Times New Roman" w:hAnsi="Times New Roman" w:cs="Times New Roman"/>
          <w:sz w:val="24"/>
          <w:szCs w:val="24"/>
        </w:rPr>
        <w:t>:</w:t>
      </w:r>
    </w:p>
    <w:p w14:paraId="5B4E5A51"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Vilkaviškio turizmo ir verslo informacijos centras – kompetentinga ir patikima, atvira inovacijoms ir jas skatinanti bei nuolat tobulėjanti turizmo ir verslo informacijos teikimo, konsultavimo įstaiga, skatinanti verslumo ir verslo plėtrą, kurianti palankią investicinę aplinką, vienijanti verslo bendruomenę ir jos socialinius partnerius</w:t>
      </w:r>
      <w:r w:rsidRPr="001A5599">
        <w:rPr>
          <w:rFonts w:ascii="Times New Roman" w:eastAsia="Times New Roman" w:hAnsi="Times New Roman" w:cs="Times New Roman"/>
          <w:sz w:val="24"/>
          <w:szCs w:val="20"/>
        </w:rPr>
        <w:t xml:space="preserve"> </w:t>
      </w:r>
      <w:r w:rsidRPr="001A5599">
        <w:rPr>
          <w:rFonts w:ascii="Times New Roman" w:eastAsia="Times New Roman" w:hAnsi="Times New Roman" w:cs="Times New Roman"/>
          <w:sz w:val="24"/>
          <w:szCs w:val="24"/>
        </w:rPr>
        <w:t xml:space="preserve">bendram rajono ekonominiam augimui. </w:t>
      </w:r>
    </w:p>
    <w:p w14:paraId="67EBBED9" w14:textId="77777777" w:rsidR="001A5599" w:rsidRPr="001A5599" w:rsidRDefault="001A5599" w:rsidP="001A5599">
      <w:pPr>
        <w:spacing w:after="0" w:line="240" w:lineRule="auto"/>
        <w:ind w:firstLine="851"/>
        <w:jc w:val="both"/>
        <w:rPr>
          <w:rFonts w:ascii="Times New Roman" w:eastAsia="Times New Roman" w:hAnsi="Times New Roman" w:cs="Times New Roman"/>
          <w:bCs/>
          <w:sz w:val="24"/>
          <w:szCs w:val="24"/>
        </w:rPr>
      </w:pPr>
      <w:r w:rsidRPr="001A5599">
        <w:rPr>
          <w:rFonts w:ascii="Times New Roman" w:eastAsia="Times New Roman" w:hAnsi="Times New Roman" w:cs="Times New Roman"/>
          <w:bCs/>
          <w:sz w:val="24"/>
          <w:szCs w:val="24"/>
        </w:rPr>
        <w:t>Savo veiklą grindžiame šiais principais:</w:t>
      </w:r>
    </w:p>
    <w:p w14:paraId="5A057A79" w14:textId="77777777" w:rsidR="001A5599" w:rsidRPr="001A5599" w:rsidRDefault="001A5599">
      <w:pPr>
        <w:numPr>
          <w:ilvl w:val="0"/>
          <w:numId w:val="3"/>
        </w:numPr>
        <w:tabs>
          <w:tab w:val="left" w:pos="1134"/>
        </w:tabs>
        <w:spacing w:after="0" w:line="240" w:lineRule="auto"/>
        <w:ind w:left="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aukšta teikiamų paslaugų kokybe</w:t>
      </w:r>
      <w:r w:rsidRPr="001A5599">
        <w:rPr>
          <w:rFonts w:ascii="Times New Roman" w:eastAsia="Times New Roman" w:hAnsi="Times New Roman" w:cs="Times New Roman"/>
          <w:sz w:val="24"/>
          <w:szCs w:val="24"/>
        </w:rPr>
        <w:t xml:space="preserve"> – siekiame, kad mūsų </w:t>
      </w:r>
      <w:r w:rsidRPr="001A5599">
        <w:rPr>
          <w:rFonts w:ascii="Times New Roman" w:eastAsia="Times New Roman" w:hAnsi="Times New Roman" w:cs="Times New Roman"/>
          <w:color w:val="000000"/>
          <w:sz w:val="24"/>
          <w:szCs w:val="24"/>
        </w:rPr>
        <w:t>veikla</w:t>
      </w:r>
      <w:r w:rsidRPr="001A5599">
        <w:rPr>
          <w:rFonts w:ascii="Times New Roman" w:eastAsia="Times New Roman" w:hAnsi="Times New Roman" w:cs="Times New Roman"/>
          <w:sz w:val="24"/>
          <w:szCs w:val="24"/>
        </w:rPr>
        <w:t xml:space="preserve"> atspindėtų rajono verslo poreikius ir pageidavimus;</w:t>
      </w:r>
    </w:p>
    <w:p w14:paraId="1F386686" w14:textId="77777777" w:rsidR="001A5599" w:rsidRPr="001A5599" w:rsidRDefault="001A5599">
      <w:pPr>
        <w:numPr>
          <w:ilvl w:val="0"/>
          <w:numId w:val="3"/>
        </w:numPr>
        <w:tabs>
          <w:tab w:val="left" w:pos="1134"/>
        </w:tabs>
        <w:spacing w:after="0" w:line="240" w:lineRule="auto"/>
        <w:ind w:left="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bendradarbiavimu</w:t>
      </w:r>
      <w:r w:rsidRPr="001A5599">
        <w:rPr>
          <w:rFonts w:ascii="Times New Roman" w:eastAsia="Times New Roman" w:hAnsi="Times New Roman" w:cs="Times New Roman"/>
          <w:sz w:val="24"/>
          <w:szCs w:val="24"/>
        </w:rPr>
        <w:t xml:space="preserve"> – glaudžiai bendradarbiaujame su Lietuvos viešosiomis institucijomis, asociacijomis, mokymo centrais bei kitomis organizacijomis;</w:t>
      </w:r>
    </w:p>
    <w:p w14:paraId="51C1F21A" w14:textId="74FDE7CE" w:rsidR="001A5599" w:rsidRPr="001A5599" w:rsidRDefault="001A5599">
      <w:pPr>
        <w:numPr>
          <w:ilvl w:val="0"/>
          <w:numId w:val="3"/>
        </w:numPr>
        <w:tabs>
          <w:tab w:val="left" w:pos="1134"/>
        </w:tabs>
        <w:spacing w:after="0" w:line="240" w:lineRule="auto"/>
        <w:ind w:left="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lankstumu</w:t>
      </w:r>
      <w:r w:rsidRPr="001A5599">
        <w:rPr>
          <w:rFonts w:ascii="Times New Roman" w:eastAsia="Times New Roman" w:hAnsi="Times New Roman" w:cs="Times New Roman"/>
          <w:sz w:val="24"/>
          <w:szCs w:val="24"/>
        </w:rPr>
        <w:t xml:space="preserve"> – esame mobili komanda – galime atvykti ir į bet kurią Vilkaviškio rajono verslo įmonę bei</w:t>
      </w:r>
      <w:r w:rsidR="00D53349">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 atlikę situacijos analizę, pasiūlyti problemų sprendimo būdus.</w:t>
      </w:r>
    </w:p>
    <w:p w14:paraId="1871BDF8" w14:textId="77777777" w:rsidR="001A5599" w:rsidRPr="001A5599" w:rsidRDefault="001A5599" w:rsidP="00A81B2F">
      <w:pPr>
        <w:spacing w:after="0" w:line="240" w:lineRule="auto"/>
        <w:ind w:firstLine="851"/>
        <w:jc w:val="both"/>
        <w:rPr>
          <w:rFonts w:ascii="Times New Roman" w:eastAsia="Times New Roman" w:hAnsi="Times New Roman" w:cs="Times New Roman"/>
          <w:sz w:val="24"/>
          <w:szCs w:val="24"/>
          <w:lang w:val="x-none"/>
        </w:rPr>
      </w:pPr>
      <w:r w:rsidRPr="00151501">
        <w:rPr>
          <w:rFonts w:ascii="Times New Roman" w:eastAsia="Times New Roman" w:hAnsi="Times New Roman" w:cs="Times New Roman"/>
          <w:bCs/>
          <w:sz w:val="24"/>
          <w:szCs w:val="24"/>
        </w:rPr>
        <w:t>Centro</w:t>
      </w:r>
      <w:r w:rsidRPr="001A5599">
        <w:rPr>
          <w:rFonts w:ascii="Times New Roman" w:eastAsia="Times New Roman" w:hAnsi="Times New Roman" w:cs="Times New Roman"/>
          <w:b/>
          <w:bCs/>
          <w:sz w:val="24"/>
          <w:szCs w:val="24"/>
          <w:lang w:val="x-none"/>
        </w:rPr>
        <w:t xml:space="preserve"> misija </w:t>
      </w:r>
      <w:r w:rsidRPr="001A5599">
        <w:rPr>
          <w:rFonts w:ascii="Times New Roman" w:eastAsia="Times New Roman" w:hAnsi="Times New Roman" w:cs="Times New Roman"/>
          <w:sz w:val="24"/>
          <w:szCs w:val="24"/>
          <w:lang w:val="x-none"/>
        </w:rPr>
        <w:t xml:space="preserve">– padėti įgyvendinti nacionalinės, regioninės bei rajono </w:t>
      </w:r>
      <w:r w:rsidRPr="001A5599">
        <w:rPr>
          <w:rFonts w:ascii="Times New Roman" w:eastAsia="Times New Roman" w:hAnsi="Times New Roman" w:cs="Times New Roman"/>
          <w:sz w:val="24"/>
          <w:szCs w:val="24"/>
        </w:rPr>
        <w:t xml:space="preserve">turizmo ir verslo </w:t>
      </w:r>
      <w:r w:rsidRPr="001A5599">
        <w:rPr>
          <w:rFonts w:ascii="Times New Roman" w:eastAsia="Times New Roman" w:hAnsi="Times New Roman" w:cs="Times New Roman"/>
          <w:sz w:val="24"/>
          <w:szCs w:val="24"/>
          <w:lang w:val="x-none"/>
        </w:rPr>
        <w:t>politikos strateginius tikslus teik</w:t>
      </w:r>
      <w:r w:rsidRPr="001A5599">
        <w:rPr>
          <w:rFonts w:ascii="Times New Roman" w:eastAsia="Times New Roman" w:hAnsi="Times New Roman" w:cs="Times New Roman"/>
          <w:sz w:val="24"/>
          <w:szCs w:val="24"/>
        </w:rPr>
        <w:t>iant</w:t>
      </w:r>
      <w:r w:rsidRPr="001A5599">
        <w:rPr>
          <w:rFonts w:ascii="Times New Roman" w:eastAsia="Times New Roman" w:hAnsi="Times New Roman" w:cs="Times New Roman"/>
          <w:sz w:val="24"/>
          <w:szCs w:val="24"/>
          <w:lang w:val="x-none"/>
        </w:rPr>
        <w:t xml:space="preserve"> informacines, konsultacines bei mokymo paslaugas </w:t>
      </w:r>
      <w:r w:rsidRPr="001A5599">
        <w:rPr>
          <w:rFonts w:ascii="Times New Roman" w:eastAsia="Times New Roman" w:hAnsi="Times New Roman" w:cs="Times New Roman"/>
          <w:sz w:val="24"/>
          <w:szCs w:val="24"/>
        </w:rPr>
        <w:t>ir</w:t>
      </w:r>
      <w:r w:rsidRPr="001A5599">
        <w:rPr>
          <w:rFonts w:ascii="Times New Roman" w:eastAsia="Times New Roman" w:hAnsi="Times New Roman" w:cs="Times New Roman"/>
          <w:sz w:val="24"/>
          <w:szCs w:val="24"/>
          <w:lang w:val="x-none"/>
        </w:rPr>
        <w:t xml:space="preserve"> ugd</w:t>
      </w:r>
      <w:r w:rsidRPr="001A5599">
        <w:rPr>
          <w:rFonts w:ascii="Times New Roman" w:eastAsia="Times New Roman" w:hAnsi="Times New Roman" w:cs="Times New Roman"/>
          <w:sz w:val="24"/>
          <w:szCs w:val="24"/>
        </w:rPr>
        <w:t>ant</w:t>
      </w:r>
      <w:r w:rsidRPr="001A5599">
        <w:rPr>
          <w:rFonts w:ascii="Times New Roman" w:eastAsia="Times New Roman" w:hAnsi="Times New Roman" w:cs="Times New Roman"/>
          <w:sz w:val="24"/>
          <w:szCs w:val="24"/>
          <w:lang w:val="x-none"/>
        </w:rPr>
        <w:t xml:space="preserve"> </w:t>
      </w:r>
      <w:r w:rsidRPr="001A5599">
        <w:rPr>
          <w:rFonts w:ascii="Times New Roman" w:eastAsia="Times New Roman" w:hAnsi="Times New Roman" w:cs="Times New Roman"/>
          <w:sz w:val="24"/>
          <w:szCs w:val="24"/>
        </w:rPr>
        <w:t xml:space="preserve">rajone </w:t>
      </w:r>
      <w:r w:rsidRPr="001A5599">
        <w:rPr>
          <w:rFonts w:ascii="Times New Roman" w:eastAsia="Times New Roman" w:hAnsi="Times New Roman" w:cs="Times New Roman"/>
          <w:sz w:val="24"/>
          <w:szCs w:val="24"/>
          <w:lang w:val="x-none"/>
        </w:rPr>
        <w:t>verslumo dvasią</w:t>
      </w:r>
      <w:r w:rsidRPr="001A5599">
        <w:rPr>
          <w:rFonts w:ascii="Times New Roman" w:eastAsia="Times New Roman" w:hAnsi="Times New Roman" w:cs="Times New Roman"/>
          <w:sz w:val="24"/>
          <w:szCs w:val="24"/>
        </w:rPr>
        <w:t xml:space="preserve">, siekiant didinti rajone </w:t>
      </w:r>
      <w:r w:rsidRPr="001A5599">
        <w:rPr>
          <w:rFonts w:ascii="Times New Roman" w:eastAsia="Times New Roman" w:hAnsi="Times New Roman" w:cs="Times New Roman"/>
          <w:color w:val="000000"/>
          <w:sz w:val="24"/>
          <w:szCs w:val="24"/>
          <w:shd w:val="clear" w:color="auto" w:fill="FFFFFF"/>
        </w:rPr>
        <w:t xml:space="preserve">verslo ir </w:t>
      </w:r>
      <w:r w:rsidRPr="001A5599">
        <w:rPr>
          <w:rFonts w:ascii="Times New Roman" w:eastAsia="Times New Roman" w:hAnsi="Times New Roman" w:cs="Times New Roman"/>
          <w:color w:val="000000"/>
          <w:sz w:val="24"/>
          <w:szCs w:val="24"/>
          <w:shd w:val="clear" w:color="auto" w:fill="FFFFFF"/>
          <w:lang w:val="x-none"/>
        </w:rPr>
        <w:t>turizmo sektori</w:t>
      </w:r>
      <w:r w:rsidRPr="001A5599">
        <w:rPr>
          <w:rFonts w:ascii="Times New Roman" w:eastAsia="Times New Roman" w:hAnsi="Times New Roman" w:cs="Times New Roman"/>
          <w:color w:val="000000"/>
          <w:sz w:val="24"/>
          <w:szCs w:val="24"/>
          <w:shd w:val="clear" w:color="auto" w:fill="FFFFFF"/>
        </w:rPr>
        <w:t>ų</w:t>
      </w:r>
      <w:r w:rsidRPr="001A5599">
        <w:rPr>
          <w:rFonts w:ascii="Times New Roman" w:eastAsia="Times New Roman" w:hAnsi="Times New Roman" w:cs="Times New Roman"/>
          <w:color w:val="000000"/>
          <w:sz w:val="24"/>
          <w:szCs w:val="24"/>
          <w:shd w:val="clear" w:color="auto" w:fill="FFFFFF"/>
          <w:lang w:val="x-none"/>
        </w:rPr>
        <w:t xml:space="preserve"> gaunamą ekonominę bei socialinę naudą, skatinant </w:t>
      </w:r>
      <w:r w:rsidRPr="001A5599">
        <w:rPr>
          <w:rFonts w:ascii="Times New Roman" w:eastAsia="Times New Roman" w:hAnsi="Times New Roman" w:cs="Times New Roman"/>
          <w:color w:val="000000"/>
          <w:sz w:val="24"/>
          <w:szCs w:val="24"/>
          <w:shd w:val="clear" w:color="auto" w:fill="FFFFFF"/>
        </w:rPr>
        <w:t xml:space="preserve">smulkaus ir vidutinio verslo bei </w:t>
      </w:r>
      <w:r w:rsidRPr="001A5599">
        <w:rPr>
          <w:rFonts w:ascii="Times New Roman" w:eastAsia="Times New Roman" w:hAnsi="Times New Roman" w:cs="Times New Roman"/>
          <w:color w:val="000000"/>
          <w:sz w:val="24"/>
          <w:szCs w:val="24"/>
          <w:shd w:val="clear" w:color="auto" w:fill="FFFFFF"/>
          <w:lang w:val="x-none"/>
        </w:rPr>
        <w:t>atvykstamojo ir vietinio turizmo plėtrą</w:t>
      </w:r>
      <w:r w:rsidRPr="001A5599">
        <w:rPr>
          <w:rFonts w:ascii="Times New Roman" w:eastAsia="Times New Roman" w:hAnsi="Times New Roman" w:cs="Times New Roman"/>
          <w:sz w:val="24"/>
          <w:szCs w:val="24"/>
          <w:lang w:val="x-none"/>
        </w:rPr>
        <w:t>.</w:t>
      </w:r>
    </w:p>
    <w:p w14:paraId="5E91837F"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lang w:eastAsia="lt-LT"/>
        </w:rPr>
      </w:pPr>
      <w:r w:rsidRPr="001A5599">
        <w:rPr>
          <w:rFonts w:ascii="Times New Roman" w:eastAsia="Times New Roman" w:hAnsi="Times New Roman" w:cs="Times New Roman"/>
          <w:b/>
          <w:sz w:val="24"/>
          <w:szCs w:val="24"/>
          <w:lang w:eastAsia="lt-LT"/>
        </w:rPr>
        <w:t>Centro veiklos sektorius</w:t>
      </w:r>
      <w:r w:rsidRPr="001A5599">
        <w:rPr>
          <w:rFonts w:ascii="Times New Roman" w:eastAsia="Times New Roman" w:hAnsi="Times New Roman" w:cs="Times New Roman"/>
          <w:sz w:val="24"/>
          <w:szCs w:val="24"/>
          <w:lang w:eastAsia="lt-LT"/>
        </w:rPr>
        <w:t xml:space="preserve"> – verslo ir turizmo informacijos kaupimas bei sklaida, konsultacijos ir mokymai Vilkaviškio rajono verslo įmonių vadovams ir darbuotojams. Rajono verslo bendruomenė Centre gauna išsamias ir savalaikes konsultacijas įmonių steigimo, veiklos planavimo, rinkodaros, finansų ir apskaitos valdymo žinių ir kitais aktualiais verslo plėtojimo ir konkurencingumo gerinimo klausimais. Vilkaviškio turizmo ir verslo informacijos centras siekia aktyviai dalyvauti Lietuvos, Europos Sąjungos ir kitų tarptautinių fondų programose, skirtose verslo ir žmogiškųjų išteklių plėtrai rajone. </w:t>
      </w:r>
    </w:p>
    <w:p w14:paraId="0F6E8604"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lang w:eastAsia="lt-LT"/>
        </w:rPr>
      </w:pPr>
      <w:r w:rsidRPr="001A5599">
        <w:rPr>
          <w:rFonts w:ascii="Times New Roman" w:eastAsia="Times New Roman" w:hAnsi="Times New Roman" w:cs="Times New Roman"/>
          <w:sz w:val="24"/>
          <w:szCs w:val="24"/>
          <w:lang w:eastAsia="lt-LT"/>
        </w:rPr>
        <w:t>Centro veikla pagal Centro įstatus yra sutelkta šiose pagrindinėse sferose:</w:t>
      </w:r>
    </w:p>
    <w:p w14:paraId="1E1809FE" w14:textId="77777777" w:rsidR="001A5599" w:rsidRPr="001A5599" w:rsidRDefault="001A5599" w:rsidP="001A5599">
      <w:pPr>
        <w:spacing w:after="0" w:line="240" w:lineRule="auto"/>
        <w:ind w:firstLine="851"/>
        <w:jc w:val="both"/>
        <w:rPr>
          <w:rFonts w:ascii="Times New Roman" w:eastAsia="Times New Roman" w:hAnsi="Times New Roman" w:cs="Times New Roman"/>
          <w:b/>
          <w:color w:val="000000"/>
          <w:sz w:val="24"/>
          <w:szCs w:val="24"/>
          <w:lang w:eastAsia="lt-LT"/>
        </w:rPr>
      </w:pPr>
      <w:r w:rsidRPr="001A5599">
        <w:rPr>
          <w:rFonts w:ascii="Times New Roman" w:eastAsia="Times New Roman" w:hAnsi="Times New Roman" w:cs="Times New Roman"/>
          <w:b/>
          <w:color w:val="000000"/>
          <w:sz w:val="24"/>
          <w:szCs w:val="24"/>
          <w:lang w:eastAsia="lt-LT"/>
        </w:rPr>
        <w:t>turizmo srityje:</w:t>
      </w:r>
    </w:p>
    <w:p w14:paraId="1B441424"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įgyvendina rajono turizmo strategiją;</w:t>
      </w:r>
    </w:p>
    <w:p w14:paraId="1DC56BC4"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kaupia ir skleidžia informaciją apie rajono turistinius išteklius;</w:t>
      </w:r>
    </w:p>
    <w:p w14:paraId="39C40B01"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reprezentuoja rajoną, pristato Vilkaviškio turistinį potencialą Lietuvoje ir užsienyje;</w:t>
      </w:r>
    </w:p>
    <w:p w14:paraId="30E7062C"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dalyvauja kuriant turizmo bei verslo informacines sistemas</w:t>
      </w:r>
      <w:r w:rsidRPr="001A5599">
        <w:rPr>
          <w:rFonts w:ascii="Times New Roman" w:eastAsia="Times New Roman" w:hAnsi="Times New Roman" w:cs="Times New Roman"/>
          <w:color w:val="000000"/>
          <w:sz w:val="24"/>
          <w:szCs w:val="24"/>
        </w:rPr>
        <w:t>;</w:t>
      </w:r>
    </w:p>
    <w:p w14:paraId="29E49389"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bendradarbiauja su kitomis paslaugų turizmui tinklo įstaigomis ir turizmo informacijos centrais Lietuvoje;</w:t>
      </w:r>
    </w:p>
    <w:p w14:paraId="40FCC889"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analizuoja ir planuoja turizmo rinkos raidą, vykdo rajono turizmo rinkodaros priemones</w:t>
      </w:r>
      <w:r w:rsidRPr="001A5599">
        <w:rPr>
          <w:rFonts w:ascii="Times New Roman" w:eastAsia="Times New Roman" w:hAnsi="Times New Roman" w:cs="Times New Roman"/>
          <w:color w:val="000000"/>
          <w:sz w:val="24"/>
          <w:szCs w:val="24"/>
        </w:rPr>
        <w:t>;</w:t>
      </w:r>
    </w:p>
    <w:p w14:paraId="3CA5FA79"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rengia turizmo maršrutus ir projektus</w:t>
      </w:r>
      <w:r w:rsidRPr="001A5599">
        <w:rPr>
          <w:rFonts w:ascii="Times New Roman" w:eastAsia="Times New Roman" w:hAnsi="Times New Roman" w:cs="Times New Roman"/>
          <w:color w:val="000000"/>
          <w:sz w:val="24"/>
          <w:szCs w:val="24"/>
        </w:rPr>
        <w:t>.</w:t>
      </w:r>
    </w:p>
    <w:p w14:paraId="4686D178" w14:textId="77777777" w:rsidR="001A5599" w:rsidRPr="001A5599" w:rsidRDefault="001A5599" w:rsidP="001A5599">
      <w:pPr>
        <w:tabs>
          <w:tab w:val="left" w:pos="1870"/>
        </w:tabs>
        <w:spacing w:after="0" w:line="240" w:lineRule="auto"/>
        <w:ind w:firstLine="851"/>
        <w:jc w:val="both"/>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sz w:val="24"/>
          <w:szCs w:val="24"/>
        </w:rPr>
        <w:t>verslo sr</w:t>
      </w:r>
      <w:r w:rsidRPr="001A5599">
        <w:rPr>
          <w:rFonts w:ascii="Times New Roman" w:eastAsia="Times New Roman" w:hAnsi="Times New Roman" w:cs="Times New Roman"/>
          <w:b/>
          <w:bCs/>
          <w:color w:val="000000"/>
          <w:sz w:val="24"/>
          <w:szCs w:val="24"/>
        </w:rPr>
        <w:t>ityje:</w:t>
      </w:r>
    </w:p>
    <w:p w14:paraId="3D1EB672"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konsultuoja ir teikia pagalbą juridinių asmenų steigimo procese;</w:t>
      </w:r>
    </w:p>
    <w:p w14:paraId="5E4A02B0"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siekia, kad kuo daugiau ūkio subjektų sustiprėtų pirmaisiais veiklos metais, įgytų pakankamai išteklių ir patirties verslui plėtoti</w:t>
      </w:r>
      <w:r w:rsidRPr="001A5599">
        <w:rPr>
          <w:rFonts w:ascii="Times New Roman" w:eastAsia="Times New Roman" w:hAnsi="Times New Roman" w:cs="Times New Roman"/>
          <w:color w:val="000000"/>
          <w:sz w:val="24"/>
          <w:szCs w:val="24"/>
        </w:rPr>
        <w:t>;</w:t>
      </w:r>
    </w:p>
    <w:p w14:paraId="5855FA85"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skatina naujų technologijų, inovacijų ir mokslo naujovių diegimą;</w:t>
      </w:r>
    </w:p>
    <w:p w14:paraId="75789F53"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tarpininkauja pritraukiant Lietuvos ir tarptautinių organizacijų, įmonių, fizinių asmenų, fondų ir programų lėšas bei techninę pagalbą verslo plėtrai skatinti;</w:t>
      </w:r>
    </w:p>
    <w:p w14:paraId="2F851948"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rengia verslo kvalifikacijos kėlimo kursus ir seminarus rajono verslo bendruomenei;</w:t>
      </w:r>
    </w:p>
    <w:p w14:paraId="2027A8D0"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padeda užmegzti kontaktus tarp potencialių verslo partnerių, konsultuoja rengiant verslo plėtros ir investicijų projektus.</w:t>
      </w:r>
    </w:p>
    <w:p w14:paraId="2C83FC3F" w14:textId="6B2AE95D" w:rsidR="001A5599" w:rsidRPr="001A5599" w:rsidRDefault="001A5599" w:rsidP="001A5599">
      <w:pPr>
        <w:spacing w:after="0" w:line="240" w:lineRule="auto"/>
        <w:ind w:right="-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Centras – tai įstaiga, </w:t>
      </w:r>
      <w:r w:rsidR="00D53349">
        <w:rPr>
          <w:rFonts w:ascii="Times New Roman" w:eastAsia="Times New Roman" w:hAnsi="Times New Roman" w:cs="Times New Roman"/>
          <w:sz w:val="24"/>
          <w:szCs w:val="24"/>
        </w:rPr>
        <w:t xml:space="preserve">daranti įtaką socialiniams ir ekonominiams </w:t>
      </w:r>
      <w:r w:rsidRPr="001A5599">
        <w:rPr>
          <w:rFonts w:ascii="Times New Roman" w:eastAsia="Times New Roman" w:hAnsi="Times New Roman" w:cs="Times New Roman"/>
          <w:sz w:val="24"/>
          <w:szCs w:val="24"/>
        </w:rPr>
        <w:t>rajono pokyči</w:t>
      </w:r>
      <w:r w:rsidR="00D53349">
        <w:rPr>
          <w:rFonts w:ascii="Times New Roman" w:eastAsia="Times New Roman" w:hAnsi="Times New Roman" w:cs="Times New Roman"/>
          <w:sz w:val="24"/>
          <w:szCs w:val="24"/>
        </w:rPr>
        <w:t>ams</w:t>
      </w:r>
      <w:r w:rsidRPr="001A5599">
        <w:rPr>
          <w:rFonts w:ascii="Times New Roman" w:eastAsia="Times New Roman" w:hAnsi="Times New Roman" w:cs="Times New Roman"/>
          <w:sz w:val="24"/>
          <w:szCs w:val="24"/>
        </w:rPr>
        <w:t xml:space="preserve">, aktyviai bendradarbiaujanti su Vilkaviškio rajono savivaldybe, Užimtumo tarnybos prie Lietuvos Respublikos socialinės apsaugos ir darbo ministerijos Kauno klientų aptarnavimo departamento Vilkaviškio </w:t>
      </w:r>
      <w:r w:rsidRPr="001A5599">
        <w:rPr>
          <w:rFonts w:ascii="Times New Roman" w:eastAsia="Times New Roman" w:hAnsi="Times New Roman" w:cs="Times New Roman"/>
          <w:sz w:val="24"/>
          <w:szCs w:val="24"/>
        </w:rPr>
        <w:lastRenderedPageBreak/>
        <w:t>skyriumi, Marijampolės profesinio rengimo centro Vilkaviškio skyriumi, VšĮ „Investuok Lietuvoje“, „Inovacijų agentūra“, „Keliauk Lietuvoje“, Kauno prekybos, pramonės ir amatų rūmų Vilkaviškio atstovybe, kitomis verslininkus vienijančiomis organizacijomis, Vilkaviškio rajono kaimo bendruomenių sąjunga, turizmo paslaugų teikėjais, paramą teikiančiomis institucijomis ir kita. Savo veikla Centras formuoja teigiamą Vilkaviškio rajono įvaizdį.</w:t>
      </w:r>
    </w:p>
    <w:p w14:paraId="5E70B7B4" w14:textId="77777777" w:rsidR="001A5599" w:rsidRDefault="001A5599" w:rsidP="00265649">
      <w:pPr>
        <w:numPr>
          <w:ilvl w:val="0"/>
          <w:numId w:val="13"/>
        </w:numPr>
        <w:tabs>
          <w:tab w:val="left" w:pos="284"/>
        </w:tabs>
        <w:spacing w:before="240" w:after="0" w:line="240" w:lineRule="auto"/>
        <w:ind w:left="0" w:firstLine="0"/>
        <w:jc w:val="center"/>
        <w:rPr>
          <w:rFonts w:ascii="Times New Roman" w:eastAsia="Times New Roman" w:hAnsi="Times New Roman" w:cs="Times New Roman"/>
          <w:b/>
          <w:sz w:val="24"/>
          <w:szCs w:val="20"/>
          <w:lang w:val="en-GB"/>
        </w:rPr>
      </w:pPr>
      <w:r w:rsidRPr="001A5599">
        <w:rPr>
          <w:rFonts w:ascii="Times New Roman" w:eastAsia="Times New Roman" w:hAnsi="Times New Roman" w:cs="Times New Roman"/>
          <w:b/>
          <w:sz w:val="24"/>
          <w:szCs w:val="20"/>
          <w:lang w:val="en-GB"/>
        </w:rPr>
        <w:t>CENTRO APLINKOS ANALIZĖ (PEST)</w:t>
      </w:r>
    </w:p>
    <w:p w14:paraId="254464C9" w14:textId="3C432DB2" w:rsidR="001A5599" w:rsidRDefault="001A5599" w:rsidP="00265649">
      <w:pPr>
        <w:numPr>
          <w:ilvl w:val="1"/>
          <w:numId w:val="13"/>
        </w:numPr>
        <w:tabs>
          <w:tab w:val="left" w:pos="426"/>
        </w:tabs>
        <w:spacing w:after="0" w:line="240" w:lineRule="auto"/>
        <w:ind w:left="0" w:firstLine="0"/>
        <w:jc w:val="center"/>
        <w:rPr>
          <w:rFonts w:ascii="Times New Roman" w:eastAsia="Times New Roman" w:hAnsi="Times New Roman" w:cs="Times New Roman"/>
          <w:b/>
          <w:bCs/>
          <w:sz w:val="24"/>
          <w:szCs w:val="20"/>
        </w:rPr>
      </w:pPr>
      <w:r w:rsidRPr="001A5599">
        <w:rPr>
          <w:rFonts w:ascii="Times New Roman" w:eastAsia="Times New Roman" w:hAnsi="Times New Roman" w:cs="Times New Roman"/>
          <w:b/>
          <w:bCs/>
          <w:sz w:val="24"/>
          <w:szCs w:val="20"/>
        </w:rPr>
        <w:t>TEISĖS AKTAI, KURIAIS VADOVAUJANTIS VYKDOMA CENTRO VEIKLA</w:t>
      </w:r>
    </w:p>
    <w:p w14:paraId="517F933C" w14:textId="77777777" w:rsidR="00A81B2F" w:rsidRDefault="00A81B2F" w:rsidP="00A81B2F">
      <w:pPr>
        <w:tabs>
          <w:tab w:val="left" w:pos="567"/>
        </w:tabs>
        <w:spacing w:after="0" w:line="240" w:lineRule="auto"/>
        <w:ind w:left="360"/>
        <w:jc w:val="center"/>
        <w:rPr>
          <w:rFonts w:ascii="Times New Roman" w:eastAsia="Times New Roman" w:hAnsi="Times New Roman" w:cs="Times New Roman"/>
          <w:b/>
          <w:bCs/>
          <w:sz w:val="24"/>
          <w:szCs w:val="20"/>
        </w:rPr>
      </w:pPr>
    </w:p>
    <w:p w14:paraId="5687D1C3" w14:textId="20E705DA" w:rsidR="00FD2B09" w:rsidRPr="00FD2B09" w:rsidRDefault="00FD2B09" w:rsidP="00FD2B09">
      <w:pPr>
        <w:tabs>
          <w:tab w:val="left" w:pos="567"/>
        </w:tabs>
        <w:spacing w:after="0" w:line="240" w:lineRule="auto"/>
        <w:ind w:left="360" w:firstLine="491"/>
        <w:jc w:val="both"/>
        <w:rPr>
          <w:rFonts w:ascii="Times New Roman" w:eastAsia="Times New Roman" w:hAnsi="Times New Roman" w:cs="Times New Roman"/>
          <w:sz w:val="24"/>
          <w:szCs w:val="20"/>
        </w:rPr>
      </w:pPr>
      <w:r w:rsidRPr="00FD2B09">
        <w:rPr>
          <w:rFonts w:ascii="Times New Roman" w:eastAsia="Times New Roman" w:hAnsi="Times New Roman" w:cs="Times New Roman"/>
          <w:sz w:val="24"/>
          <w:szCs w:val="20"/>
        </w:rPr>
        <w:t>Teisės aktai, kuriais vadovaujantis vykdoma Centro veikla:</w:t>
      </w:r>
    </w:p>
    <w:p w14:paraId="4BDB382E"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b/>
          <w:bCs/>
          <w:sz w:val="24"/>
          <w:szCs w:val="20"/>
        </w:rPr>
        <w:t>Jungtinių tautų Darnaus vystymosi darbotvarkės iki 2030 metų</w:t>
      </w:r>
      <w:r w:rsidRPr="001A5599">
        <w:rPr>
          <w:rFonts w:ascii="Times New Roman" w:eastAsia="Times New Roman" w:hAnsi="Times New Roman" w:cs="Times New Roman"/>
          <w:sz w:val="24"/>
          <w:szCs w:val="20"/>
        </w:rPr>
        <w:t xml:space="preserve"> Verslo srityje vadovaujamasi 8 ir 9 tikslais:</w:t>
      </w:r>
    </w:p>
    <w:p w14:paraId="3407094A" w14:textId="77777777" w:rsidR="001A5599" w:rsidRPr="001A5599" w:rsidRDefault="001A5599" w:rsidP="001A5599">
      <w:pPr>
        <w:tabs>
          <w:tab w:val="left" w:pos="1134"/>
        </w:tabs>
        <w:spacing w:after="0" w:line="240" w:lineRule="auto"/>
        <w:ind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w:t>
      </w:r>
      <w:r w:rsidRPr="001A5599">
        <w:rPr>
          <w:rFonts w:ascii="Times New Roman" w:eastAsia="Times New Roman" w:hAnsi="Times New Roman" w:cs="Times New Roman"/>
          <w:sz w:val="24"/>
          <w:szCs w:val="20"/>
        </w:rPr>
        <w:tab/>
        <w:t>skatinti tvarų, visaapimantį ir darnų ekonominį augimą, produktyvų įdarbinimą ir tinkamą darbą;</w:t>
      </w:r>
    </w:p>
    <w:p w14:paraId="0CFC27CA" w14:textId="77777777" w:rsidR="001A5599" w:rsidRPr="001A5599" w:rsidRDefault="001A5599" w:rsidP="001A5599">
      <w:pPr>
        <w:tabs>
          <w:tab w:val="left" w:pos="1134"/>
        </w:tabs>
        <w:spacing w:after="0" w:line="240" w:lineRule="auto"/>
        <w:ind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w:t>
      </w:r>
      <w:r w:rsidRPr="001A5599">
        <w:rPr>
          <w:rFonts w:ascii="Times New Roman" w:eastAsia="Times New Roman" w:hAnsi="Times New Roman" w:cs="Times New Roman"/>
          <w:sz w:val="24"/>
          <w:szCs w:val="20"/>
        </w:rPr>
        <w:tab/>
        <w:t>plėtoti atsparią infrastruktūrą, skatinti visa apimančią ir darnią industrializaciją ir skatinti inovacijas.</w:t>
      </w:r>
    </w:p>
    <w:p w14:paraId="408F23EF"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b/>
          <w:bCs/>
          <w:sz w:val="24"/>
          <w:szCs w:val="20"/>
        </w:rPr>
        <w:t>Valstybės pažangos strategija „Lietuva 2030“</w:t>
      </w:r>
      <w:r w:rsidRPr="001A5599">
        <w:rPr>
          <w:rFonts w:ascii="Times New Roman" w:eastAsia="Times New Roman" w:hAnsi="Times New Roman" w:cs="Times New Roman"/>
          <w:sz w:val="24"/>
          <w:szCs w:val="20"/>
        </w:rPr>
        <w:t xml:space="preserve"> – tai Lietuvos ateities vizija, kurios pagrindas – bendruomenių, nevyriausybinių organizacijų ir aktyvių piliečių idėjos, kaip paversti Lietuvos ateitį sėkminga;</w:t>
      </w:r>
    </w:p>
    <w:p w14:paraId="4E626077"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b/>
          <w:bCs/>
          <w:sz w:val="24"/>
          <w:szCs w:val="20"/>
        </w:rPr>
        <w:t>Lietuvos Respublikos teritorijos bendrasis planas</w:t>
      </w:r>
      <w:r w:rsidRPr="001A5599">
        <w:rPr>
          <w:rFonts w:ascii="Times New Roman" w:eastAsia="Times New Roman" w:hAnsi="Times New Roman" w:cs="Times New Roman"/>
          <w:sz w:val="24"/>
          <w:szCs w:val="20"/>
        </w:rPr>
        <w:t xml:space="preserve"> – dokumentas, kuriame nustatoma valstybės teritorijos vystymo erdvinė koncepcija, pateikiamos teritorijos naudojimo ir apsaugos pagrindinės nuostatos ir visų valdymo sričių ilgalaikės plėtros teritorinė perspektyva;</w:t>
      </w:r>
    </w:p>
    <w:p w14:paraId="2F1B8A80"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Lietuvos Respublikos smulkiojo ir vidutinio verslo plėtros įstatymas;</w:t>
      </w:r>
    </w:p>
    <w:p w14:paraId="4E9D1F19"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Viešųjų įstaigų įstatymas;</w:t>
      </w:r>
    </w:p>
    <w:p w14:paraId="7CBEF0AC" w14:textId="77777777" w:rsidR="001A5599" w:rsidRPr="00A81B2F"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A81B2F">
        <w:rPr>
          <w:rFonts w:ascii="Times New Roman" w:eastAsia="Times New Roman" w:hAnsi="Times New Roman" w:cs="Times New Roman"/>
          <w:sz w:val="24"/>
          <w:szCs w:val="20"/>
        </w:rPr>
        <w:t>Lietuvos Respublikos 18 vyriausybės programa;</w:t>
      </w:r>
    </w:p>
    <w:p w14:paraId="4423FA95"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Marijampolės regiono 2021–2030 plėtros planas;</w:t>
      </w:r>
    </w:p>
    <w:p w14:paraId="335108F6"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4"/>
          <w:lang w:bidi="ar-DZ"/>
        </w:rPr>
        <w:t>Vilkaviškio rajono savivaldybės 2019–2027 metų strateginis plėtros planas;</w:t>
      </w:r>
    </w:p>
    <w:p w14:paraId="46D18F3F" w14:textId="4E938C91"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4"/>
          <w:lang w:bidi="ar-DZ"/>
        </w:rPr>
        <w:t>Vilkaviškio rajono savivaldybės 2023–2025 metų strateginis veiklos planas;</w:t>
      </w:r>
    </w:p>
    <w:p w14:paraId="70714178" w14:textId="45067951" w:rsid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Vilkaviškio miesto teritorijos bendrasis planas</w:t>
      </w:r>
      <w:r w:rsidR="00FE292D">
        <w:rPr>
          <w:rFonts w:ascii="Times New Roman" w:eastAsia="Times New Roman" w:hAnsi="Times New Roman" w:cs="Times New Roman"/>
          <w:sz w:val="24"/>
          <w:szCs w:val="20"/>
        </w:rPr>
        <w:t xml:space="preserve"> ir kitais teritorijų planavimo dokumentais</w:t>
      </w:r>
      <w:r w:rsidRPr="001A5599">
        <w:rPr>
          <w:rFonts w:ascii="Times New Roman" w:eastAsia="Times New Roman" w:hAnsi="Times New Roman" w:cs="Times New Roman"/>
          <w:sz w:val="24"/>
          <w:szCs w:val="20"/>
        </w:rPr>
        <w:t>;</w:t>
      </w:r>
    </w:p>
    <w:p w14:paraId="43E993C7" w14:textId="684772D1" w:rsidR="001A5599" w:rsidRPr="001A5599" w:rsidRDefault="001A5599">
      <w:pPr>
        <w:numPr>
          <w:ilvl w:val="0"/>
          <w:numId w:val="12"/>
        </w:numPr>
        <w:tabs>
          <w:tab w:val="left" w:pos="1134"/>
        </w:tabs>
        <w:spacing w:after="24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Vilkaviškio rajono savivaldybės 2022</w:t>
      </w:r>
      <w:r w:rsidR="00D53349">
        <w:rPr>
          <w:rFonts w:ascii="Times New Roman" w:eastAsia="Times New Roman" w:hAnsi="Times New Roman" w:cs="Times New Roman"/>
          <w:sz w:val="24"/>
          <w:szCs w:val="20"/>
        </w:rPr>
        <w:t>–</w:t>
      </w:r>
      <w:r w:rsidRPr="001A5599">
        <w:rPr>
          <w:rFonts w:ascii="Times New Roman" w:eastAsia="Times New Roman" w:hAnsi="Times New Roman" w:cs="Times New Roman"/>
          <w:sz w:val="24"/>
          <w:szCs w:val="20"/>
        </w:rPr>
        <w:t>2027 turizmo strategija.</w:t>
      </w:r>
    </w:p>
    <w:p w14:paraId="72D70471" w14:textId="609CDF7C" w:rsidR="001A5599" w:rsidRPr="001A5599" w:rsidRDefault="001A5599" w:rsidP="00265649">
      <w:pPr>
        <w:numPr>
          <w:ilvl w:val="1"/>
          <w:numId w:val="13"/>
        </w:numPr>
        <w:tabs>
          <w:tab w:val="left" w:pos="426"/>
        </w:tabs>
        <w:spacing w:after="240" w:line="240" w:lineRule="auto"/>
        <w:ind w:left="0" w:firstLine="0"/>
        <w:jc w:val="center"/>
        <w:rPr>
          <w:rFonts w:ascii="Times New Roman" w:eastAsia="Times New Roman" w:hAnsi="Times New Roman" w:cs="Times New Roman"/>
          <w:b/>
          <w:caps/>
          <w:smallCaps/>
          <w:sz w:val="24"/>
          <w:szCs w:val="24"/>
        </w:rPr>
      </w:pPr>
      <w:r w:rsidRPr="001A5599">
        <w:rPr>
          <w:rFonts w:ascii="Times New Roman" w:eastAsia="Times New Roman" w:hAnsi="Times New Roman" w:cs="Times New Roman"/>
          <w:b/>
          <w:caps/>
          <w:smallCaps/>
          <w:sz w:val="24"/>
          <w:szCs w:val="24"/>
        </w:rPr>
        <w:t>IŠORINIAI VEIKSNIAI</w:t>
      </w:r>
    </w:p>
    <w:p w14:paraId="3DD26A5F" w14:textId="77777777" w:rsidR="001A5599" w:rsidRPr="001A5599" w:rsidRDefault="001A5599" w:rsidP="001A5599">
      <w:pPr>
        <w:spacing w:after="240" w:line="240" w:lineRule="auto"/>
        <w:ind w:firstLine="851"/>
        <w:rPr>
          <w:rFonts w:ascii="Times New Roman" w:eastAsia="Times New Roman" w:hAnsi="Times New Roman" w:cs="Times New Roman"/>
          <w:b/>
          <w:caps/>
          <w:sz w:val="24"/>
          <w:szCs w:val="24"/>
          <w:u w:val="single"/>
        </w:rPr>
      </w:pPr>
      <w:r w:rsidRPr="001A5599">
        <w:rPr>
          <w:rFonts w:ascii="Times New Roman" w:eastAsia="Times New Roman" w:hAnsi="Times New Roman" w:cs="Times New Roman"/>
          <w:b/>
          <w:caps/>
          <w:smallCaps/>
          <w:sz w:val="24"/>
          <w:szCs w:val="24"/>
          <w:u w:val="single"/>
        </w:rPr>
        <w:t>E</w:t>
      </w:r>
      <w:r w:rsidRPr="001A5599">
        <w:rPr>
          <w:rFonts w:ascii="Times New Roman" w:eastAsia="Times New Roman" w:hAnsi="Times New Roman" w:cs="Times New Roman"/>
          <w:b/>
          <w:sz w:val="24"/>
          <w:szCs w:val="24"/>
          <w:u w:val="single"/>
        </w:rPr>
        <w:t>konominiai veiksniai</w:t>
      </w:r>
      <w:r w:rsidRPr="001A5599">
        <w:rPr>
          <w:rFonts w:ascii="Times New Roman" w:eastAsia="Times New Roman" w:hAnsi="Times New Roman" w:cs="Times New Roman"/>
          <w:b/>
          <w:caps/>
          <w:sz w:val="24"/>
          <w:szCs w:val="24"/>
          <w:u w:val="single"/>
        </w:rPr>
        <w:t>:</w:t>
      </w:r>
    </w:p>
    <w:p w14:paraId="4C479A26" w14:textId="77777777" w:rsidR="001A5599" w:rsidRPr="001A5599" w:rsidRDefault="001A5599" w:rsidP="001A5599">
      <w:pPr>
        <w:tabs>
          <w:tab w:val="left" w:pos="10099"/>
        </w:tabs>
        <w:spacing w:after="0" w:line="240" w:lineRule="auto"/>
        <w:ind w:right="-2" w:firstLine="851"/>
        <w:jc w:val="both"/>
        <w:rPr>
          <w:rFonts w:ascii="Times New Roman" w:eastAsia="Times New Roman" w:hAnsi="Times New Roman" w:cs="Times New Roman"/>
          <w:bCs/>
          <w:sz w:val="24"/>
          <w:szCs w:val="24"/>
        </w:rPr>
      </w:pPr>
      <w:r w:rsidRPr="001A5599">
        <w:rPr>
          <w:rFonts w:ascii="Times New Roman" w:eastAsia="Times New Roman" w:hAnsi="Times New Roman" w:cs="Times New Roman"/>
          <w:bCs/>
          <w:sz w:val="24"/>
          <w:szCs w:val="24"/>
        </w:rPr>
        <w:t xml:space="preserve">Esant galimybėms ir statistinei informacijai, analizuojami </w:t>
      </w:r>
      <w:r w:rsidRPr="001A5599">
        <w:rPr>
          <w:rFonts w:ascii="Times New Roman" w:eastAsia="Times New Roman" w:hAnsi="Times New Roman" w:cs="Times New Roman"/>
          <w:bCs/>
          <w:color w:val="000000"/>
          <w:sz w:val="24"/>
          <w:szCs w:val="24"/>
        </w:rPr>
        <w:t>2018–2023 m.</w:t>
      </w:r>
      <w:r w:rsidRPr="001A5599">
        <w:rPr>
          <w:rFonts w:ascii="Times New Roman" w:eastAsia="Times New Roman" w:hAnsi="Times New Roman" w:cs="Times New Roman"/>
          <w:bCs/>
          <w:sz w:val="24"/>
          <w:szCs w:val="24"/>
        </w:rPr>
        <w:t xml:space="preserve"> duomenys, tačiau nesant naujausių duomenų, taip pat pateikiami ankstesnių metų oficialūs statistiniai duomenys. Siekiant įvertinti ekonominę situaciją ir veiksnius, tam tikri rodikliai lyginami su apskrities ar šalies rodikliais.</w:t>
      </w:r>
    </w:p>
    <w:p w14:paraId="71F18343" w14:textId="77777777" w:rsidR="001A5599" w:rsidRPr="001A5599" w:rsidRDefault="001A5599" w:rsidP="001A5599">
      <w:pPr>
        <w:tabs>
          <w:tab w:val="left" w:pos="10099"/>
        </w:tabs>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
          <w:i/>
          <w:color w:val="000000"/>
          <w:sz w:val="24"/>
          <w:szCs w:val="24"/>
        </w:rPr>
        <w:t xml:space="preserve">Tiesioginės užsienio investicijos </w:t>
      </w:r>
      <w:r w:rsidRPr="001A5599">
        <w:rPr>
          <w:rFonts w:ascii="Times New Roman" w:eastAsia="Times New Roman" w:hAnsi="Times New Roman" w:cs="Times New Roman"/>
          <w:i/>
          <w:color w:val="000000"/>
          <w:sz w:val="24"/>
          <w:szCs w:val="24"/>
        </w:rPr>
        <w:t xml:space="preserve">(toliau – TUI) </w:t>
      </w:r>
      <w:r w:rsidRPr="001A5599">
        <w:rPr>
          <w:rFonts w:ascii="Times New Roman" w:eastAsia="Times New Roman" w:hAnsi="Times New Roman" w:cs="Times New Roman"/>
          <w:color w:val="000000"/>
          <w:sz w:val="24"/>
          <w:szCs w:val="24"/>
        </w:rPr>
        <w:t>–</w:t>
      </w:r>
      <w:r w:rsidRPr="001A5599">
        <w:rPr>
          <w:rFonts w:ascii="Times New Roman" w:eastAsia="Times New Roman" w:hAnsi="Times New Roman" w:cs="Times New Roman"/>
          <w:i/>
          <w:color w:val="000000"/>
          <w:sz w:val="24"/>
          <w:szCs w:val="24"/>
        </w:rPr>
        <w:t xml:space="preserve"> </w:t>
      </w:r>
      <w:r w:rsidRPr="001A5599">
        <w:rPr>
          <w:rFonts w:ascii="Times New Roman" w:eastAsia="Times New Roman" w:hAnsi="Times New Roman" w:cs="Times New Roman"/>
          <w:color w:val="000000"/>
          <w:sz w:val="24"/>
          <w:szCs w:val="24"/>
        </w:rPr>
        <w:t>tai tokios investicijos, kurių pagrindu susiformuoja ilgalaikiai ekonominiai finansiniai santykiai ir interesai tarp tiesioginio užsienio investuotojo ir tiesioginio investavimo įmonės.</w:t>
      </w:r>
    </w:p>
    <w:p w14:paraId="59458AEA" w14:textId="3B60923F" w:rsidR="001A5599" w:rsidRPr="001A5599" w:rsidRDefault="001A5599" w:rsidP="001A5599">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Vilkaviškio rajono savivaldybėje tiesioginės užsienio investicijos 2021 metų pabaigoje sudarė 13,3 mln. Eur. Tiesioginės užsienio investicijos Vilkaviškio rajono savivaldybėje, lyginant su kitomis Marijampolės apskrities savivaldybėmis, yra vienos mažiausių (mažesnės yra Kalvarijos savivaldybėje – 4,18 mln. Eur). Vertinant investicijų augimą matyti, kad per pastaruosius trejus metus Vilkaviškio rajono savivaldybės TUI didėja, kai tuo tarpu Kazlų Rūdos savivaldybėje TUI yra labai sumažėjusios (</w:t>
      </w:r>
      <w:r w:rsidRPr="00082A99">
        <w:rPr>
          <w:rFonts w:ascii="Times New Roman" w:eastAsia="Times New Roman" w:hAnsi="Times New Roman" w:cs="Times New Roman"/>
          <w:i/>
          <w:iCs/>
          <w:color w:val="000000"/>
          <w:sz w:val="24"/>
          <w:szCs w:val="24"/>
        </w:rPr>
        <w:t>žr. 1 lentelė</w:t>
      </w:r>
      <w:r w:rsidRPr="001A5599">
        <w:rPr>
          <w:rFonts w:ascii="Times New Roman" w:eastAsia="Times New Roman" w:hAnsi="Times New Roman" w:cs="Times New Roman"/>
          <w:color w:val="000000"/>
          <w:sz w:val="24"/>
          <w:szCs w:val="24"/>
        </w:rPr>
        <w:t>).</w:t>
      </w:r>
    </w:p>
    <w:p w14:paraId="5BEF0A4C" w14:textId="77777777" w:rsidR="001A5599" w:rsidRPr="00082A99" w:rsidRDefault="001A5599" w:rsidP="00082A99">
      <w:pPr>
        <w:spacing w:after="0" w:line="240" w:lineRule="auto"/>
        <w:ind w:right="-2"/>
        <w:jc w:val="right"/>
        <w:rPr>
          <w:rFonts w:ascii="Times New Roman" w:eastAsia="Times New Roman" w:hAnsi="Times New Roman" w:cs="Times New Roman"/>
          <w:i/>
          <w:iCs/>
          <w:color w:val="000000"/>
          <w:sz w:val="24"/>
          <w:szCs w:val="24"/>
        </w:rPr>
      </w:pPr>
      <w:r w:rsidRPr="00082A99">
        <w:rPr>
          <w:rFonts w:ascii="Times New Roman" w:eastAsia="Times New Roman" w:hAnsi="Times New Roman" w:cs="Times New Roman"/>
          <w:i/>
          <w:iCs/>
          <w:color w:val="000000"/>
          <w:sz w:val="24"/>
          <w:szCs w:val="24"/>
        </w:rPr>
        <w:t>1 lentelė. TUI 2018–2021 m. pabaigoje, mln. EUR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59"/>
        <w:gridCol w:w="1560"/>
        <w:gridCol w:w="1701"/>
        <w:gridCol w:w="1559"/>
      </w:tblGrid>
      <w:tr w:rsidR="001A5599" w:rsidRPr="001A5599" w14:paraId="369A5D05" w14:textId="77777777" w:rsidTr="00F5756A">
        <w:trPr>
          <w:trHeight w:val="527"/>
        </w:trPr>
        <w:tc>
          <w:tcPr>
            <w:tcW w:w="2977" w:type="dxa"/>
            <w:vMerge w:val="restart"/>
            <w:shd w:val="clear" w:color="000000" w:fill="FFFFFF"/>
            <w:vAlign w:val="center"/>
            <w:hideMark/>
          </w:tcPr>
          <w:p w14:paraId="7C6AF6E6" w14:textId="77777777" w:rsidR="001A5599" w:rsidRPr="001A5599" w:rsidRDefault="001A5599" w:rsidP="00FD2B09">
            <w:pPr>
              <w:spacing w:after="0" w:line="240" w:lineRule="auto"/>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Savivaldybė / metai</w:t>
            </w:r>
          </w:p>
        </w:tc>
        <w:tc>
          <w:tcPr>
            <w:tcW w:w="6379" w:type="dxa"/>
            <w:gridSpan w:val="4"/>
            <w:shd w:val="clear" w:color="000000" w:fill="F4F4F4"/>
            <w:vAlign w:val="center"/>
            <w:hideMark/>
          </w:tcPr>
          <w:p w14:paraId="2E8EC7F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Tiesioginės užsienio investicijos laikotarpio pabaigoje, mln. EUR</w:t>
            </w:r>
          </w:p>
        </w:tc>
      </w:tr>
      <w:tr w:rsidR="001A5599" w:rsidRPr="001A5599" w14:paraId="3A6F0AA0" w14:textId="77777777" w:rsidTr="00F5756A">
        <w:trPr>
          <w:trHeight w:val="407"/>
        </w:trPr>
        <w:tc>
          <w:tcPr>
            <w:tcW w:w="2977" w:type="dxa"/>
            <w:vMerge/>
            <w:vAlign w:val="center"/>
            <w:hideMark/>
          </w:tcPr>
          <w:p w14:paraId="5AEF602E" w14:textId="77777777" w:rsidR="001A5599" w:rsidRPr="001A5599" w:rsidRDefault="001A5599" w:rsidP="00FD2B09">
            <w:pPr>
              <w:spacing w:after="0" w:line="240" w:lineRule="auto"/>
              <w:jc w:val="center"/>
              <w:rPr>
                <w:rFonts w:ascii="Times New Roman" w:eastAsia="Times New Roman" w:hAnsi="Times New Roman" w:cs="Times New Roman"/>
                <w:b/>
                <w:bCs/>
                <w:color w:val="000000"/>
                <w:sz w:val="24"/>
                <w:szCs w:val="24"/>
                <w:lang w:eastAsia="lt-LT"/>
              </w:rPr>
            </w:pPr>
          </w:p>
        </w:tc>
        <w:tc>
          <w:tcPr>
            <w:tcW w:w="1559" w:type="dxa"/>
            <w:shd w:val="clear" w:color="000000" w:fill="F4F4F4"/>
            <w:vAlign w:val="center"/>
            <w:hideMark/>
          </w:tcPr>
          <w:p w14:paraId="2C49BCF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2018</w:t>
            </w:r>
          </w:p>
        </w:tc>
        <w:tc>
          <w:tcPr>
            <w:tcW w:w="1560" w:type="dxa"/>
            <w:shd w:val="clear" w:color="000000" w:fill="F4F4F4"/>
            <w:vAlign w:val="center"/>
            <w:hideMark/>
          </w:tcPr>
          <w:p w14:paraId="23E36464"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2019</w:t>
            </w:r>
          </w:p>
        </w:tc>
        <w:tc>
          <w:tcPr>
            <w:tcW w:w="1701" w:type="dxa"/>
            <w:shd w:val="clear" w:color="000000" w:fill="F4F4F4"/>
            <w:vAlign w:val="center"/>
            <w:hideMark/>
          </w:tcPr>
          <w:p w14:paraId="658F1230"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559" w:type="dxa"/>
            <w:shd w:val="clear" w:color="000000" w:fill="F4F4F4"/>
            <w:vAlign w:val="center"/>
            <w:hideMark/>
          </w:tcPr>
          <w:p w14:paraId="3CB9AEAE"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r>
      <w:tr w:rsidR="001A5599" w:rsidRPr="001A5599" w14:paraId="027C522B" w14:textId="77777777" w:rsidTr="00F5756A">
        <w:trPr>
          <w:trHeight w:val="567"/>
        </w:trPr>
        <w:tc>
          <w:tcPr>
            <w:tcW w:w="2977" w:type="dxa"/>
            <w:shd w:val="clear" w:color="000000" w:fill="F4F4F4"/>
            <w:vAlign w:val="center"/>
            <w:hideMark/>
          </w:tcPr>
          <w:p w14:paraId="50F7658E"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apskritis</w:t>
            </w:r>
          </w:p>
        </w:tc>
        <w:tc>
          <w:tcPr>
            <w:tcW w:w="1559" w:type="dxa"/>
            <w:shd w:val="clear" w:color="000000" w:fill="FFFFFF"/>
            <w:vAlign w:val="center"/>
            <w:hideMark/>
          </w:tcPr>
          <w:p w14:paraId="3DFFD2B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167,19</w:t>
            </w:r>
          </w:p>
        </w:tc>
        <w:tc>
          <w:tcPr>
            <w:tcW w:w="1560" w:type="dxa"/>
            <w:shd w:val="clear" w:color="000000" w:fill="FFFFFF"/>
            <w:vAlign w:val="center"/>
            <w:hideMark/>
          </w:tcPr>
          <w:p w14:paraId="1A43F0C1"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158,43</w:t>
            </w:r>
          </w:p>
        </w:tc>
        <w:tc>
          <w:tcPr>
            <w:tcW w:w="1701" w:type="dxa"/>
            <w:shd w:val="clear" w:color="000000" w:fill="FFFFFF"/>
            <w:vAlign w:val="center"/>
            <w:hideMark/>
          </w:tcPr>
          <w:p w14:paraId="3B77E505"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133,75</w:t>
            </w:r>
          </w:p>
        </w:tc>
        <w:tc>
          <w:tcPr>
            <w:tcW w:w="1559" w:type="dxa"/>
            <w:shd w:val="clear" w:color="000000" w:fill="FFFFFF"/>
            <w:vAlign w:val="center"/>
            <w:hideMark/>
          </w:tcPr>
          <w:p w14:paraId="0199C08B"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142,16</w:t>
            </w:r>
          </w:p>
        </w:tc>
      </w:tr>
      <w:tr w:rsidR="001A5599" w:rsidRPr="001A5599" w14:paraId="5E66918F" w14:textId="77777777" w:rsidTr="00F5756A">
        <w:trPr>
          <w:trHeight w:val="567"/>
        </w:trPr>
        <w:tc>
          <w:tcPr>
            <w:tcW w:w="2977" w:type="dxa"/>
            <w:shd w:val="clear" w:color="000000" w:fill="F4F4F4"/>
            <w:vAlign w:val="center"/>
            <w:hideMark/>
          </w:tcPr>
          <w:p w14:paraId="7668DB8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Kalvarijos sav.</w:t>
            </w:r>
          </w:p>
        </w:tc>
        <w:tc>
          <w:tcPr>
            <w:tcW w:w="1559" w:type="dxa"/>
            <w:shd w:val="clear" w:color="000000" w:fill="FFFFFF"/>
            <w:vAlign w:val="center"/>
            <w:hideMark/>
          </w:tcPr>
          <w:p w14:paraId="2FBB3102"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2,77</w:t>
            </w:r>
          </w:p>
        </w:tc>
        <w:tc>
          <w:tcPr>
            <w:tcW w:w="1560" w:type="dxa"/>
            <w:shd w:val="clear" w:color="000000" w:fill="FFFFFF"/>
            <w:vAlign w:val="center"/>
            <w:hideMark/>
          </w:tcPr>
          <w:p w14:paraId="3B53EC3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6,7</w:t>
            </w:r>
          </w:p>
        </w:tc>
        <w:tc>
          <w:tcPr>
            <w:tcW w:w="1701" w:type="dxa"/>
            <w:shd w:val="clear" w:color="000000" w:fill="FFFFFF"/>
            <w:vAlign w:val="center"/>
            <w:hideMark/>
          </w:tcPr>
          <w:p w14:paraId="1D9A2006"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4,02</w:t>
            </w:r>
          </w:p>
        </w:tc>
        <w:tc>
          <w:tcPr>
            <w:tcW w:w="1559" w:type="dxa"/>
            <w:shd w:val="clear" w:color="000000" w:fill="FFFFFF"/>
            <w:vAlign w:val="center"/>
            <w:hideMark/>
          </w:tcPr>
          <w:p w14:paraId="3CCB4D70"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4,18</w:t>
            </w:r>
          </w:p>
        </w:tc>
      </w:tr>
      <w:tr w:rsidR="001A5599" w:rsidRPr="001A5599" w14:paraId="319113E3" w14:textId="77777777" w:rsidTr="00F5756A">
        <w:trPr>
          <w:trHeight w:val="567"/>
        </w:trPr>
        <w:tc>
          <w:tcPr>
            <w:tcW w:w="2977" w:type="dxa"/>
            <w:shd w:val="clear" w:color="000000" w:fill="F4F4F4"/>
            <w:vAlign w:val="center"/>
            <w:hideMark/>
          </w:tcPr>
          <w:p w14:paraId="1FEB0CEB"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Kazlų Rūdos sav.</w:t>
            </w:r>
          </w:p>
        </w:tc>
        <w:tc>
          <w:tcPr>
            <w:tcW w:w="1559" w:type="dxa"/>
            <w:shd w:val="clear" w:color="000000" w:fill="FFFFFF"/>
            <w:vAlign w:val="center"/>
            <w:hideMark/>
          </w:tcPr>
          <w:p w14:paraId="175B516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58,44</w:t>
            </w:r>
          </w:p>
        </w:tc>
        <w:tc>
          <w:tcPr>
            <w:tcW w:w="1560" w:type="dxa"/>
            <w:shd w:val="clear" w:color="000000" w:fill="FFFFFF"/>
            <w:vAlign w:val="center"/>
            <w:hideMark/>
          </w:tcPr>
          <w:p w14:paraId="254F1245"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33,06</w:t>
            </w:r>
          </w:p>
        </w:tc>
        <w:tc>
          <w:tcPr>
            <w:tcW w:w="1701" w:type="dxa"/>
            <w:shd w:val="clear" w:color="000000" w:fill="FFFFFF"/>
            <w:vAlign w:val="center"/>
            <w:hideMark/>
          </w:tcPr>
          <w:p w14:paraId="657CB4D6"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32,78</w:t>
            </w:r>
          </w:p>
        </w:tc>
        <w:tc>
          <w:tcPr>
            <w:tcW w:w="1559" w:type="dxa"/>
            <w:shd w:val="clear" w:color="000000" w:fill="FFFFFF"/>
            <w:vAlign w:val="center"/>
            <w:hideMark/>
          </w:tcPr>
          <w:p w14:paraId="7C32526D"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32,01</w:t>
            </w:r>
          </w:p>
        </w:tc>
      </w:tr>
      <w:tr w:rsidR="001A5599" w:rsidRPr="001A5599" w14:paraId="5C735AC8" w14:textId="77777777" w:rsidTr="00F5756A">
        <w:trPr>
          <w:trHeight w:val="567"/>
        </w:trPr>
        <w:tc>
          <w:tcPr>
            <w:tcW w:w="2977" w:type="dxa"/>
            <w:shd w:val="clear" w:color="000000" w:fill="F4F4F4"/>
            <w:vAlign w:val="center"/>
            <w:hideMark/>
          </w:tcPr>
          <w:p w14:paraId="25B4C1B6"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sav.</w:t>
            </w:r>
          </w:p>
        </w:tc>
        <w:tc>
          <w:tcPr>
            <w:tcW w:w="1559" w:type="dxa"/>
            <w:shd w:val="clear" w:color="000000" w:fill="FFFFFF"/>
            <w:vAlign w:val="center"/>
            <w:hideMark/>
          </w:tcPr>
          <w:p w14:paraId="22781938"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82,85</w:t>
            </w:r>
          </w:p>
        </w:tc>
        <w:tc>
          <w:tcPr>
            <w:tcW w:w="1560" w:type="dxa"/>
            <w:shd w:val="clear" w:color="000000" w:fill="FFFFFF"/>
            <w:vAlign w:val="center"/>
            <w:hideMark/>
          </w:tcPr>
          <w:p w14:paraId="746C325C"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90,1</w:t>
            </w:r>
          </w:p>
        </w:tc>
        <w:tc>
          <w:tcPr>
            <w:tcW w:w="1701" w:type="dxa"/>
            <w:shd w:val="clear" w:color="000000" w:fill="FFFFFF"/>
            <w:vAlign w:val="center"/>
            <w:hideMark/>
          </w:tcPr>
          <w:p w14:paraId="75D4FC63"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74,38</w:t>
            </w:r>
          </w:p>
        </w:tc>
        <w:tc>
          <w:tcPr>
            <w:tcW w:w="1559" w:type="dxa"/>
            <w:shd w:val="clear" w:color="000000" w:fill="FFFFFF"/>
            <w:vAlign w:val="center"/>
            <w:hideMark/>
          </w:tcPr>
          <w:p w14:paraId="06E363AB"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75,8</w:t>
            </w:r>
          </w:p>
        </w:tc>
      </w:tr>
      <w:tr w:rsidR="001A5599" w:rsidRPr="001A5599" w14:paraId="66B0C28C" w14:textId="77777777" w:rsidTr="00F5756A">
        <w:trPr>
          <w:trHeight w:val="567"/>
        </w:trPr>
        <w:tc>
          <w:tcPr>
            <w:tcW w:w="2977" w:type="dxa"/>
            <w:shd w:val="clear" w:color="000000" w:fill="F4F4F4"/>
            <w:vAlign w:val="center"/>
            <w:hideMark/>
          </w:tcPr>
          <w:p w14:paraId="506E8552"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Šakių r. sav.</w:t>
            </w:r>
          </w:p>
        </w:tc>
        <w:tc>
          <w:tcPr>
            <w:tcW w:w="1559" w:type="dxa"/>
            <w:shd w:val="clear" w:color="000000" w:fill="FFFFFF"/>
            <w:vAlign w:val="center"/>
            <w:hideMark/>
          </w:tcPr>
          <w:p w14:paraId="3AFD6C63"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19,02</w:t>
            </w:r>
          </w:p>
        </w:tc>
        <w:tc>
          <w:tcPr>
            <w:tcW w:w="1560" w:type="dxa"/>
            <w:shd w:val="clear" w:color="000000" w:fill="FFFFFF"/>
            <w:vAlign w:val="center"/>
            <w:hideMark/>
          </w:tcPr>
          <w:p w14:paraId="2733E463"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21,28</w:t>
            </w:r>
          </w:p>
        </w:tc>
        <w:tc>
          <w:tcPr>
            <w:tcW w:w="1701" w:type="dxa"/>
            <w:shd w:val="clear" w:color="000000" w:fill="FFFFFF"/>
            <w:vAlign w:val="center"/>
            <w:hideMark/>
          </w:tcPr>
          <w:p w14:paraId="0CCD7C51"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13</w:t>
            </w:r>
          </w:p>
        </w:tc>
        <w:tc>
          <w:tcPr>
            <w:tcW w:w="1559" w:type="dxa"/>
            <w:shd w:val="clear" w:color="000000" w:fill="FFFFFF"/>
            <w:vAlign w:val="center"/>
            <w:hideMark/>
          </w:tcPr>
          <w:p w14:paraId="4226D471"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16,87</w:t>
            </w:r>
          </w:p>
        </w:tc>
      </w:tr>
      <w:tr w:rsidR="001A5599" w:rsidRPr="001A5599" w14:paraId="22D4B533" w14:textId="77777777" w:rsidTr="00F5756A">
        <w:trPr>
          <w:trHeight w:val="567"/>
        </w:trPr>
        <w:tc>
          <w:tcPr>
            <w:tcW w:w="2977" w:type="dxa"/>
            <w:shd w:val="clear" w:color="000000" w:fill="F4F4F4"/>
            <w:vAlign w:val="center"/>
            <w:hideMark/>
          </w:tcPr>
          <w:p w14:paraId="26246A5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 sav.</w:t>
            </w:r>
          </w:p>
        </w:tc>
        <w:tc>
          <w:tcPr>
            <w:tcW w:w="1559" w:type="dxa"/>
            <w:shd w:val="clear" w:color="000000" w:fill="FFFFFF"/>
            <w:vAlign w:val="center"/>
            <w:hideMark/>
          </w:tcPr>
          <w:p w14:paraId="5E10AAF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4,11</w:t>
            </w:r>
          </w:p>
        </w:tc>
        <w:tc>
          <w:tcPr>
            <w:tcW w:w="1560" w:type="dxa"/>
            <w:shd w:val="clear" w:color="000000" w:fill="FFFFFF"/>
            <w:vAlign w:val="center"/>
            <w:hideMark/>
          </w:tcPr>
          <w:p w14:paraId="407C2012"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7,29</w:t>
            </w:r>
          </w:p>
        </w:tc>
        <w:tc>
          <w:tcPr>
            <w:tcW w:w="1701" w:type="dxa"/>
            <w:shd w:val="clear" w:color="000000" w:fill="FFFFFF"/>
            <w:vAlign w:val="center"/>
            <w:hideMark/>
          </w:tcPr>
          <w:p w14:paraId="74E737E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9,57</w:t>
            </w:r>
          </w:p>
        </w:tc>
        <w:tc>
          <w:tcPr>
            <w:tcW w:w="1559" w:type="dxa"/>
            <w:shd w:val="clear" w:color="000000" w:fill="FFFFFF"/>
            <w:vAlign w:val="center"/>
            <w:hideMark/>
          </w:tcPr>
          <w:p w14:paraId="655902FE"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13,3</w:t>
            </w:r>
          </w:p>
        </w:tc>
      </w:tr>
    </w:tbl>
    <w:p w14:paraId="553820B8" w14:textId="77777777" w:rsidR="001A5599" w:rsidRPr="001A5599" w:rsidRDefault="001A5599" w:rsidP="00082A99">
      <w:pPr>
        <w:spacing w:after="240" w:line="360" w:lineRule="auto"/>
        <w:ind w:right="-2" w:firstLine="851"/>
        <w:jc w:val="center"/>
        <w:rPr>
          <w:rFonts w:ascii="Times New Roman" w:eastAsia="Times New Roman" w:hAnsi="Times New Roman" w:cs="Times New Roman"/>
          <w:i/>
          <w:iCs/>
          <w:color w:val="000000"/>
          <w:sz w:val="24"/>
          <w:szCs w:val="24"/>
        </w:rPr>
      </w:pPr>
      <w:r w:rsidRPr="001A5599">
        <w:rPr>
          <w:rFonts w:ascii="Times New Roman" w:eastAsia="Times New Roman" w:hAnsi="Times New Roman" w:cs="Times New Roman"/>
          <w:i/>
          <w:iCs/>
          <w:color w:val="000000"/>
          <w:sz w:val="24"/>
          <w:szCs w:val="24"/>
        </w:rPr>
        <w:t>Šaltinis: Valstybės duomenų agentūra</w:t>
      </w:r>
    </w:p>
    <w:p w14:paraId="654C1FB6" w14:textId="02D759FA" w:rsidR="001A5599" w:rsidRPr="001A5599" w:rsidRDefault="001A5599" w:rsidP="001A5599">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Daugiausia TUI vienam gyventojui tenka Kazlų Rūdos savivaldybėje. Lyginant Marijampolės regiono savivaldybes, Vilkaviškio savivaldybė užima penktąją vietą pagal TUI</w:t>
      </w:r>
      <w:r w:rsidR="003943B0">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tenkančia</w:t>
      </w:r>
      <w:r w:rsidR="003943B0">
        <w:rPr>
          <w:rFonts w:ascii="Times New Roman" w:eastAsia="Times New Roman" w:hAnsi="Times New Roman" w:cs="Times New Roman"/>
          <w:color w:val="000000"/>
          <w:sz w:val="24"/>
          <w:szCs w:val="24"/>
        </w:rPr>
        <w:t>s</w:t>
      </w:r>
      <w:r w:rsidRPr="001A5599">
        <w:rPr>
          <w:rFonts w:ascii="Times New Roman" w:eastAsia="Times New Roman" w:hAnsi="Times New Roman" w:cs="Times New Roman"/>
          <w:color w:val="000000"/>
          <w:sz w:val="24"/>
          <w:szCs w:val="24"/>
        </w:rPr>
        <w:t xml:space="preserve"> vienam asmeniui, nors kiekvienais metais sparčiai didėja – nuo 2020 m. iki 2021 m. išaugo 101</w:t>
      </w:r>
      <w:r w:rsidR="00082A99">
        <w:rPr>
          <w:rFonts w:ascii="Times New Roman" w:eastAsia="Times New Roman" w:hAnsi="Times New Roman" w:cs="Times New Roman"/>
          <w:color w:val="000000"/>
          <w:sz w:val="24"/>
          <w:szCs w:val="24"/>
        </w:rPr>
        <w:t>,0</w:t>
      </w:r>
      <w:r w:rsidRPr="001A5599">
        <w:rPr>
          <w:rFonts w:ascii="Times New Roman" w:eastAsia="Times New Roman" w:hAnsi="Times New Roman" w:cs="Times New Roman"/>
          <w:color w:val="000000"/>
          <w:sz w:val="24"/>
          <w:szCs w:val="24"/>
        </w:rPr>
        <w:t xml:space="preserve"> mln. Eur. Detalesnė informacija pateikiama </w:t>
      </w:r>
      <w:r w:rsidRPr="00082A99">
        <w:rPr>
          <w:rFonts w:ascii="Times New Roman" w:eastAsia="Times New Roman" w:hAnsi="Times New Roman" w:cs="Times New Roman"/>
          <w:i/>
          <w:iCs/>
          <w:color w:val="000000"/>
          <w:sz w:val="24"/>
          <w:szCs w:val="24"/>
        </w:rPr>
        <w:t>2 lentelėje</w:t>
      </w:r>
      <w:r w:rsidRPr="001A5599">
        <w:rPr>
          <w:rFonts w:ascii="Times New Roman" w:eastAsia="Times New Roman" w:hAnsi="Times New Roman" w:cs="Times New Roman"/>
          <w:color w:val="000000"/>
          <w:sz w:val="24"/>
          <w:szCs w:val="24"/>
        </w:rPr>
        <w:t>.</w:t>
      </w:r>
    </w:p>
    <w:p w14:paraId="4F55C581" w14:textId="77777777" w:rsidR="001A5599" w:rsidRPr="00082A99" w:rsidRDefault="001A5599" w:rsidP="00082A99">
      <w:pPr>
        <w:spacing w:after="0" w:line="240" w:lineRule="auto"/>
        <w:ind w:right="-2"/>
        <w:jc w:val="right"/>
        <w:rPr>
          <w:rFonts w:ascii="Times New Roman" w:eastAsia="Times New Roman" w:hAnsi="Times New Roman" w:cs="Times New Roman"/>
          <w:bCs/>
          <w:i/>
          <w:iCs/>
          <w:color w:val="000000"/>
          <w:sz w:val="24"/>
          <w:szCs w:val="24"/>
        </w:rPr>
      </w:pPr>
      <w:r w:rsidRPr="00082A99">
        <w:rPr>
          <w:rFonts w:ascii="Times New Roman" w:eastAsia="Times New Roman" w:hAnsi="Times New Roman" w:cs="Times New Roman"/>
          <w:bCs/>
          <w:i/>
          <w:iCs/>
          <w:color w:val="000000"/>
          <w:sz w:val="24"/>
          <w:szCs w:val="24"/>
        </w:rPr>
        <w:t>2 lentelė. TUI 2018–2021, tenkančios vienam gyventojui, metų pabaigoje, mln. EUR</w:t>
      </w:r>
    </w:p>
    <w:tbl>
      <w:tblPr>
        <w:tblW w:w="9356" w:type="dxa"/>
        <w:tblInd w:w="108" w:type="dxa"/>
        <w:tblLayout w:type="fixed"/>
        <w:tblLook w:val="04A0" w:firstRow="1" w:lastRow="0" w:firstColumn="1" w:lastColumn="0" w:noHBand="0" w:noVBand="1"/>
      </w:tblPr>
      <w:tblGrid>
        <w:gridCol w:w="2977"/>
        <w:gridCol w:w="1559"/>
        <w:gridCol w:w="1560"/>
        <w:gridCol w:w="1701"/>
        <w:gridCol w:w="1559"/>
      </w:tblGrid>
      <w:tr w:rsidR="001A5599" w:rsidRPr="001A5599" w14:paraId="617C9940" w14:textId="77777777" w:rsidTr="00F5756A">
        <w:trPr>
          <w:trHeight w:val="600"/>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886C686" w14:textId="77777777" w:rsidR="001A5599" w:rsidRPr="001A5599" w:rsidRDefault="001A5599" w:rsidP="001A5599">
            <w:pPr>
              <w:spacing w:after="0" w:line="240" w:lineRule="auto"/>
              <w:ind w:right="282"/>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Savivaldybė / metai</w:t>
            </w:r>
          </w:p>
        </w:tc>
        <w:tc>
          <w:tcPr>
            <w:tcW w:w="6379" w:type="dxa"/>
            <w:gridSpan w:val="4"/>
            <w:tcBorders>
              <w:top w:val="single" w:sz="4" w:space="0" w:color="auto"/>
              <w:left w:val="single" w:sz="4" w:space="0" w:color="auto"/>
              <w:bottom w:val="single" w:sz="4" w:space="0" w:color="auto"/>
              <w:right w:val="single" w:sz="4" w:space="0" w:color="auto"/>
            </w:tcBorders>
            <w:shd w:val="clear" w:color="000000" w:fill="F4F4F4"/>
            <w:vAlign w:val="center"/>
            <w:hideMark/>
          </w:tcPr>
          <w:p w14:paraId="557AC24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Tiesioginės užsienio investicijos, tenkančios vienam gyventojui, laikotarpio pabaigoje, EUR</w:t>
            </w:r>
          </w:p>
        </w:tc>
      </w:tr>
      <w:tr w:rsidR="001A5599" w:rsidRPr="001A5599" w14:paraId="25694E1F" w14:textId="77777777" w:rsidTr="00F5756A">
        <w:trPr>
          <w:trHeight w:val="36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4101C92" w14:textId="77777777" w:rsidR="001A5599" w:rsidRPr="001A5599" w:rsidRDefault="001A5599" w:rsidP="001A5599">
            <w:pPr>
              <w:spacing w:after="0" w:line="240" w:lineRule="auto"/>
              <w:ind w:right="282"/>
              <w:jc w:val="center"/>
              <w:rPr>
                <w:rFonts w:ascii="Times New Roman" w:eastAsia="Times New Roman" w:hAnsi="Times New Roman" w:cs="Times New Roman"/>
                <w:b/>
                <w:bCs/>
                <w:color w:val="000000"/>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7924CB3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2018</w:t>
            </w:r>
          </w:p>
        </w:tc>
        <w:tc>
          <w:tcPr>
            <w:tcW w:w="1560"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1395672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2019</w:t>
            </w:r>
          </w:p>
        </w:tc>
        <w:tc>
          <w:tcPr>
            <w:tcW w:w="1701"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65A24EF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559"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1EBBCB0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r>
      <w:tr w:rsidR="001A5599" w:rsidRPr="001A5599" w14:paraId="17DF2AA8"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53E6CF0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apskritis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14297"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48F25"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1 159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454B0"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992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19A0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1 042</w:t>
            </w:r>
          </w:p>
        </w:tc>
      </w:tr>
      <w:tr w:rsidR="001A5599" w:rsidRPr="001A5599" w14:paraId="56DFA710"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67742B4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Kalvarijos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CF7C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265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A042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E200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EF6D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421</w:t>
            </w:r>
          </w:p>
        </w:tc>
      </w:tr>
      <w:tr w:rsidR="001A5599" w:rsidRPr="001A5599" w14:paraId="0721F886"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5D18E34F"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Kazlų Rūdos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5270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5 085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68BB5"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2 916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A94FE"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2 943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2A00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2 921</w:t>
            </w:r>
          </w:p>
        </w:tc>
      </w:tr>
      <w:tr w:rsidR="001A5599" w:rsidRPr="001A5599" w14:paraId="0B0CF10F"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3D47E759"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323C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1 532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C9C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1 676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9EFD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1 391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32AC7"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1 396</w:t>
            </w:r>
          </w:p>
        </w:tc>
      </w:tr>
      <w:tr w:rsidR="001A5599" w:rsidRPr="001A5599" w14:paraId="51652F97"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0A887AF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Šakių r.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2C14E"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696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EAA2D"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797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335D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499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593D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641</w:t>
            </w:r>
          </w:p>
        </w:tc>
      </w:tr>
      <w:tr w:rsidR="001A5599" w:rsidRPr="001A5599" w14:paraId="0E5FA0AB"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31DF8C3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239E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4F1D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DCC05"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8C7A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381</w:t>
            </w:r>
          </w:p>
        </w:tc>
      </w:tr>
    </w:tbl>
    <w:p w14:paraId="05A37B8B" w14:textId="2A987BB9" w:rsidR="001A5599" w:rsidRPr="001A5599" w:rsidRDefault="00FD2B09" w:rsidP="00082A99">
      <w:pPr>
        <w:spacing w:after="240" w:line="240" w:lineRule="auto"/>
        <w:ind w:right="1866" w:firstLine="851"/>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1A5599" w:rsidRPr="001A5599">
        <w:rPr>
          <w:rFonts w:ascii="Times New Roman" w:eastAsia="Times New Roman" w:hAnsi="Times New Roman" w:cs="Times New Roman"/>
          <w:i/>
          <w:color w:val="000000"/>
          <w:sz w:val="24"/>
          <w:szCs w:val="24"/>
        </w:rPr>
        <w:t xml:space="preserve">Šaltinis: </w:t>
      </w:r>
      <w:r w:rsidR="001A5599" w:rsidRPr="001A5599">
        <w:rPr>
          <w:rFonts w:ascii="Times New Roman" w:eastAsia="Times New Roman" w:hAnsi="Times New Roman" w:cs="Times New Roman"/>
          <w:i/>
          <w:iCs/>
          <w:color w:val="000000"/>
          <w:sz w:val="24"/>
          <w:szCs w:val="24"/>
        </w:rPr>
        <w:t>Valstybės duomenų agentūra</w:t>
      </w:r>
    </w:p>
    <w:p w14:paraId="6BC7388B" w14:textId="77777777" w:rsidR="001A5599" w:rsidRPr="001A5599" w:rsidRDefault="001A5599" w:rsidP="001A5599">
      <w:pPr>
        <w:spacing w:after="24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TUI paskirstymas tarp Marijampolės apskrities savivaldybių rodo žemą Vilkaviškio rajono savivaldybės konkurencingumą. Pagrindinės lėto augimo priežastys – Savivaldybės, kaip mažos rinkos, nepatrauklumas, nedidelis rinkos talpumas, maža gyventojų perkamoji galia ir nedidelės pajamos.</w:t>
      </w:r>
    </w:p>
    <w:p w14:paraId="54D11D69" w14:textId="77777777" w:rsidR="001A5599" w:rsidRPr="00082A99" w:rsidRDefault="001A5599" w:rsidP="00082A99">
      <w:pPr>
        <w:spacing w:after="0" w:line="240" w:lineRule="auto"/>
        <w:jc w:val="right"/>
        <w:rPr>
          <w:rFonts w:ascii="Times New Roman" w:eastAsia="Times New Roman" w:hAnsi="Times New Roman" w:cs="Times New Roman"/>
          <w:bCs/>
          <w:i/>
          <w:iCs/>
          <w:caps/>
          <w:sz w:val="24"/>
          <w:szCs w:val="24"/>
        </w:rPr>
      </w:pPr>
      <w:r w:rsidRPr="00082A99">
        <w:rPr>
          <w:rFonts w:ascii="Times New Roman" w:eastAsia="Times New Roman" w:hAnsi="Times New Roman" w:cs="Times New Roman"/>
          <w:bCs/>
          <w:i/>
          <w:iCs/>
          <w:color w:val="000000"/>
          <w:sz w:val="24"/>
          <w:szCs w:val="24"/>
        </w:rPr>
        <w:t>3 lentelė. Veikiančių ūkio subjektų skaičiaus dinamika 2019 -2023 metų pradžioje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304"/>
        <w:gridCol w:w="1304"/>
        <w:gridCol w:w="1304"/>
        <w:gridCol w:w="1304"/>
        <w:gridCol w:w="1305"/>
      </w:tblGrid>
      <w:tr w:rsidR="001A5599" w:rsidRPr="001A5599" w14:paraId="722E73C5" w14:textId="77777777" w:rsidTr="00F5756A">
        <w:trPr>
          <w:trHeight w:val="360"/>
        </w:trPr>
        <w:tc>
          <w:tcPr>
            <w:tcW w:w="2977" w:type="dxa"/>
            <w:vMerge w:val="restart"/>
            <w:shd w:val="clear" w:color="000000" w:fill="FFFFFF"/>
            <w:vAlign w:val="center"/>
            <w:hideMark/>
          </w:tcPr>
          <w:p w14:paraId="75623B27" w14:textId="77777777" w:rsidR="001A5599" w:rsidRPr="001A5599" w:rsidRDefault="001A5599" w:rsidP="00082A99">
            <w:pPr>
              <w:spacing w:after="0" w:line="240" w:lineRule="auto"/>
              <w:ind w:right="282"/>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Savivaldybė / metai</w:t>
            </w:r>
          </w:p>
        </w:tc>
        <w:tc>
          <w:tcPr>
            <w:tcW w:w="6521" w:type="dxa"/>
            <w:gridSpan w:val="5"/>
            <w:shd w:val="clear" w:color="000000" w:fill="F4F4F4"/>
            <w:vAlign w:val="center"/>
            <w:hideMark/>
          </w:tcPr>
          <w:p w14:paraId="54844A97"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Veikiantys ūkio subjektai metų pradžioje, vnt.</w:t>
            </w:r>
          </w:p>
        </w:tc>
      </w:tr>
      <w:tr w:rsidR="001A5599" w:rsidRPr="001A5599" w14:paraId="49B027D7" w14:textId="77777777" w:rsidTr="00082A99">
        <w:trPr>
          <w:trHeight w:val="360"/>
        </w:trPr>
        <w:tc>
          <w:tcPr>
            <w:tcW w:w="2977" w:type="dxa"/>
            <w:vMerge/>
            <w:shd w:val="clear" w:color="000000" w:fill="FFFFFF"/>
            <w:hideMark/>
          </w:tcPr>
          <w:p w14:paraId="7B1C4280" w14:textId="77777777" w:rsidR="001A5599" w:rsidRPr="001A5599" w:rsidRDefault="001A5599" w:rsidP="00082A99">
            <w:pPr>
              <w:spacing w:after="0" w:line="240" w:lineRule="auto"/>
              <w:ind w:right="282"/>
              <w:jc w:val="center"/>
              <w:rPr>
                <w:rFonts w:ascii="Times New Roman" w:eastAsia="Times New Roman" w:hAnsi="Times New Roman" w:cs="Times New Roman"/>
                <w:b/>
                <w:bCs/>
                <w:color w:val="000000"/>
                <w:sz w:val="24"/>
                <w:szCs w:val="24"/>
                <w:lang w:eastAsia="lt-LT"/>
              </w:rPr>
            </w:pPr>
          </w:p>
        </w:tc>
        <w:tc>
          <w:tcPr>
            <w:tcW w:w="1304" w:type="dxa"/>
            <w:shd w:val="clear" w:color="000000" w:fill="F4F4F4"/>
            <w:vAlign w:val="center"/>
            <w:hideMark/>
          </w:tcPr>
          <w:p w14:paraId="0630251C"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2019</w:t>
            </w:r>
          </w:p>
        </w:tc>
        <w:tc>
          <w:tcPr>
            <w:tcW w:w="1304" w:type="dxa"/>
            <w:shd w:val="clear" w:color="000000" w:fill="F4F4F4"/>
            <w:vAlign w:val="center"/>
            <w:hideMark/>
          </w:tcPr>
          <w:p w14:paraId="000C5959"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304" w:type="dxa"/>
            <w:shd w:val="clear" w:color="000000" w:fill="F4F4F4"/>
            <w:vAlign w:val="center"/>
            <w:hideMark/>
          </w:tcPr>
          <w:p w14:paraId="74CC6B5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c>
          <w:tcPr>
            <w:tcW w:w="1304" w:type="dxa"/>
            <w:shd w:val="clear" w:color="000000" w:fill="F4F4F4"/>
            <w:vAlign w:val="center"/>
            <w:hideMark/>
          </w:tcPr>
          <w:p w14:paraId="613E0746"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2022</w:t>
            </w:r>
          </w:p>
        </w:tc>
        <w:tc>
          <w:tcPr>
            <w:tcW w:w="1305" w:type="dxa"/>
            <w:shd w:val="clear" w:color="000000" w:fill="F4F4F4"/>
            <w:vAlign w:val="center"/>
            <w:hideMark/>
          </w:tcPr>
          <w:p w14:paraId="23A9F1D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2023</w:t>
            </w:r>
          </w:p>
        </w:tc>
      </w:tr>
      <w:tr w:rsidR="001A5599" w:rsidRPr="001A5599" w14:paraId="0343FFC5" w14:textId="77777777" w:rsidTr="00082A99">
        <w:trPr>
          <w:trHeight w:val="482"/>
        </w:trPr>
        <w:tc>
          <w:tcPr>
            <w:tcW w:w="2977" w:type="dxa"/>
            <w:shd w:val="clear" w:color="000000" w:fill="F4F4F4"/>
            <w:vAlign w:val="center"/>
            <w:hideMark/>
          </w:tcPr>
          <w:p w14:paraId="05F52F5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apskritis</w:t>
            </w:r>
          </w:p>
        </w:tc>
        <w:tc>
          <w:tcPr>
            <w:tcW w:w="1304" w:type="dxa"/>
            <w:shd w:val="clear" w:color="000000" w:fill="FFFFFF"/>
            <w:vAlign w:val="center"/>
            <w:hideMark/>
          </w:tcPr>
          <w:p w14:paraId="2A24B92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3 308</w:t>
            </w:r>
          </w:p>
        </w:tc>
        <w:tc>
          <w:tcPr>
            <w:tcW w:w="1304" w:type="dxa"/>
            <w:shd w:val="clear" w:color="000000" w:fill="FFFFFF"/>
            <w:vAlign w:val="center"/>
            <w:hideMark/>
          </w:tcPr>
          <w:p w14:paraId="5DDEC8C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3 382</w:t>
            </w:r>
          </w:p>
        </w:tc>
        <w:tc>
          <w:tcPr>
            <w:tcW w:w="1304" w:type="dxa"/>
            <w:shd w:val="clear" w:color="000000" w:fill="FFFFFF"/>
            <w:vAlign w:val="center"/>
            <w:hideMark/>
          </w:tcPr>
          <w:p w14:paraId="46C9776C"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3 376</w:t>
            </w:r>
          </w:p>
        </w:tc>
        <w:tc>
          <w:tcPr>
            <w:tcW w:w="1304" w:type="dxa"/>
            <w:shd w:val="clear" w:color="000000" w:fill="FFFFFF"/>
            <w:vAlign w:val="center"/>
            <w:hideMark/>
          </w:tcPr>
          <w:p w14:paraId="39F7511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3 444</w:t>
            </w:r>
          </w:p>
        </w:tc>
        <w:tc>
          <w:tcPr>
            <w:tcW w:w="1305" w:type="dxa"/>
            <w:shd w:val="clear" w:color="000000" w:fill="FFFFFF"/>
            <w:vAlign w:val="center"/>
            <w:hideMark/>
          </w:tcPr>
          <w:p w14:paraId="5FEF8812"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3 724</w:t>
            </w:r>
          </w:p>
        </w:tc>
      </w:tr>
      <w:tr w:rsidR="001A5599" w:rsidRPr="001A5599" w14:paraId="549E1AF5" w14:textId="77777777" w:rsidTr="00082A99">
        <w:trPr>
          <w:trHeight w:val="482"/>
        </w:trPr>
        <w:tc>
          <w:tcPr>
            <w:tcW w:w="2977" w:type="dxa"/>
            <w:shd w:val="clear" w:color="000000" w:fill="F4F4F4"/>
            <w:vAlign w:val="center"/>
            <w:hideMark/>
          </w:tcPr>
          <w:p w14:paraId="62B7EB4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Kalvarijos sav.</w:t>
            </w:r>
          </w:p>
        </w:tc>
        <w:tc>
          <w:tcPr>
            <w:tcW w:w="1304" w:type="dxa"/>
            <w:shd w:val="clear" w:color="000000" w:fill="FFFFFF"/>
            <w:vAlign w:val="center"/>
            <w:hideMark/>
          </w:tcPr>
          <w:p w14:paraId="44C8E96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172</w:t>
            </w:r>
          </w:p>
        </w:tc>
        <w:tc>
          <w:tcPr>
            <w:tcW w:w="1304" w:type="dxa"/>
            <w:shd w:val="clear" w:color="000000" w:fill="FFFFFF"/>
            <w:vAlign w:val="center"/>
            <w:hideMark/>
          </w:tcPr>
          <w:p w14:paraId="6AAF7F5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183</w:t>
            </w:r>
          </w:p>
        </w:tc>
        <w:tc>
          <w:tcPr>
            <w:tcW w:w="1304" w:type="dxa"/>
            <w:shd w:val="clear" w:color="000000" w:fill="FFFFFF"/>
            <w:vAlign w:val="center"/>
            <w:hideMark/>
          </w:tcPr>
          <w:p w14:paraId="69B4314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199</w:t>
            </w:r>
          </w:p>
        </w:tc>
        <w:tc>
          <w:tcPr>
            <w:tcW w:w="1304" w:type="dxa"/>
            <w:shd w:val="clear" w:color="000000" w:fill="FFFFFF"/>
            <w:vAlign w:val="center"/>
            <w:hideMark/>
          </w:tcPr>
          <w:p w14:paraId="40D3250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w:t>
            </w:r>
          </w:p>
        </w:tc>
        <w:tc>
          <w:tcPr>
            <w:tcW w:w="1305" w:type="dxa"/>
            <w:shd w:val="clear" w:color="000000" w:fill="FFFFFF"/>
            <w:vAlign w:val="center"/>
            <w:hideMark/>
          </w:tcPr>
          <w:p w14:paraId="7F3FFB7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220</w:t>
            </w:r>
          </w:p>
        </w:tc>
      </w:tr>
      <w:tr w:rsidR="001A5599" w:rsidRPr="001A5599" w14:paraId="3421BF6D" w14:textId="77777777" w:rsidTr="00082A99">
        <w:trPr>
          <w:trHeight w:val="482"/>
        </w:trPr>
        <w:tc>
          <w:tcPr>
            <w:tcW w:w="2977" w:type="dxa"/>
            <w:shd w:val="clear" w:color="000000" w:fill="F4F4F4"/>
            <w:vAlign w:val="center"/>
            <w:hideMark/>
          </w:tcPr>
          <w:p w14:paraId="507CFB0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lastRenderedPageBreak/>
              <w:t>Kazlų Rūdos sav.</w:t>
            </w:r>
          </w:p>
        </w:tc>
        <w:tc>
          <w:tcPr>
            <w:tcW w:w="1304" w:type="dxa"/>
            <w:shd w:val="clear" w:color="000000" w:fill="FFFFFF"/>
            <w:vAlign w:val="center"/>
            <w:hideMark/>
          </w:tcPr>
          <w:p w14:paraId="65B7F797"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258</w:t>
            </w:r>
          </w:p>
        </w:tc>
        <w:tc>
          <w:tcPr>
            <w:tcW w:w="1304" w:type="dxa"/>
            <w:shd w:val="clear" w:color="000000" w:fill="FFFFFF"/>
            <w:vAlign w:val="center"/>
            <w:hideMark/>
          </w:tcPr>
          <w:p w14:paraId="5DA23BD6"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269</w:t>
            </w:r>
          </w:p>
        </w:tc>
        <w:tc>
          <w:tcPr>
            <w:tcW w:w="1304" w:type="dxa"/>
            <w:shd w:val="clear" w:color="000000" w:fill="FFFFFF"/>
            <w:vAlign w:val="center"/>
            <w:hideMark/>
          </w:tcPr>
          <w:p w14:paraId="33DE74B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251</w:t>
            </w:r>
          </w:p>
        </w:tc>
        <w:tc>
          <w:tcPr>
            <w:tcW w:w="1304" w:type="dxa"/>
            <w:shd w:val="clear" w:color="000000" w:fill="FFFFFF"/>
            <w:vAlign w:val="center"/>
            <w:hideMark/>
          </w:tcPr>
          <w:p w14:paraId="78310AAA"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263</w:t>
            </w:r>
          </w:p>
        </w:tc>
        <w:tc>
          <w:tcPr>
            <w:tcW w:w="1305" w:type="dxa"/>
            <w:shd w:val="clear" w:color="000000" w:fill="FFFFFF"/>
            <w:vAlign w:val="center"/>
            <w:hideMark/>
          </w:tcPr>
          <w:p w14:paraId="0C7308B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288</w:t>
            </w:r>
          </w:p>
        </w:tc>
      </w:tr>
      <w:tr w:rsidR="001A5599" w:rsidRPr="001A5599" w14:paraId="05699205" w14:textId="77777777" w:rsidTr="00082A99">
        <w:trPr>
          <w:trHeight w:val="482"/>
        </w:trPr>
        <w:tc>
          <w:tcPr>
            <w:tcW w:w="2977" w:type="dxa"/>
            <w:shd w:val="clear" w:color="000000" w:fill="F4F4F4"/>
            <w:vAlign w:val="center"/>
            <w:hideMark/>
          </w:tcPr>
          <w:p w14:paraId="0DB990DE"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sav.</w:t>
            </w:r>
          </w:p>
        </w:tc>
        <w:tc>
          <w:tcPr>
            <w:tcW w:w="1304" w:type="dxa"/>
            <w:shd w:val="clear" w:color="000000" w:fill="FFFFFF"/>
            <w:vAlign w:val="center"/>
            <w:hideMark/>
          </w:tcPr>
          <w:p w14:paraId="22F74714"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1 699</w:t>
            </w:r>
          </w:p>
        </w:tc>
        <w:tc>
          <w:tcPr>
            <w:tcW w:w="1304" w:type="dxa"/>
            <w:shd w:val="clear" w:color="000000" w:fill="FFFFFF"/>
            <w:vAlign w:val="center"/>
            <w:hideMark/>
          </w:tcPr>
          <w:p w14:paraId="036E871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1 742</w:t>
            </w:r>
          </w:p>
        </w:tc>
        <w:tc>
          <w:tcPr>
            <w:tcW w:w="1304" w:type="dxa"/>
            <w:shd w:val="clear" w:color="000000" w:fill="FFFFFF"/>
            <w:vAlign w:val="center"/>
            <w:hideMark/>
          </w:tcPr>
          <w:p w14:paraId="4242038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1 741</w:t>
            </w:r>
          </w:p>
        </w:tc>
        <w:tc>
          <w:tcPr>
            <w:tcW w:w="1304" w:type="dxa"/>
            <w:shd w:val="clear" w:color="000000" w:fill="FFFFFF"/>
            <w:vAlign w:val="center"/>
            <w:hideMark/>
          </w:tcPr>
          <w:p w14:paraId="798E4162"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1 769</w:t>
            </w:r>
          </w:p>
        </w:tc>
        <w:tc>
          <w:tcPr>
            <w:tcW w:w="1305" w:type="dxa"/>
            <w:shd w:val="clear" w:color="000000" w:fill="FFFFFF"/>
            <w:vAlign w:val="center"/>
            <w:hideMark/>
          </w:tcPr>
          <w:p w14:paraId="616F49A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1 899</w:t>
            </w:r>
          </w:p>
        </w:tc>
      </w:tr>
      <w:tr w:rsidR="001A5599" w:rsidRPr="001A5599" w14:paraId="0F47DB66" w14:textId="77777777" w:rsidTr="00082A99">
        <w:trPr>
          <w:trHeight w:val="482"/>
        </w:trPr>
        <w:tc>
          <w:tcPr>
            <w:tcW w:w="2977" w:type="dxa"/>
            <w:shd w:val="clear" w:color="000000" w:fill="F4F4F4"/>
            <w:vAlign w:val="center"/>
            <w:hideMark/>
          </w:tcPr>
          <w:p w14:paraId="3E137114"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Šakių r. sav.</w:t>
            </w:r>
          </w:p>
        </w:tc>
        <w:tc>
          <w:tcPr>
            <w:tcW w:w="1304" w:type="dxa"/>
            <w:shd w:val="clear" w:color="000000" w:fill="FFFFFF"/>
            <w:vAlign w:val="center"/>
            <w:hideMark/>
          </w:tcPr>
          <w:p w14:paraId="0AE5ED0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559</w:t>
            </w:r>
          </w:p>
        </w:tc>
        <w:tc>
          <w:tcPr>
            <w:tcW w:w="1304" w:type="dxa"/>
            <w:shd w:val="clear" w:color="000000" w:fill="FFFFFF"/>
            <w:vAlign w:val="center"/>
            <w:hideMark/>
          </w:tcPr>
          <w:p w14:paraId="31C1DF9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570</w:t>
            </w:r>
          </w:p>
        </w:tc>
        <w:tc>
          <w:tcPr>
            <w:tcW w:w="1304" w:type="dxa"/>
            <w:shd w:val="clear" w:color="000000" w:fill="FFFFFF"/>
            <w:vAlign w:val="center"/>
            <w:hideMark/>
          </w:tcPr>
          <w:p w14:paraId="75AB3503"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560</w:t>
            </w:r>
          </w:p>
        </w:tc>
        <w:tc>
          <w:tcPr>
            <w:tcW w:w="1304" w:type="dxa"/>
            <w:shd w:val="clear" w:color="000000" w:fill="FFFFFF"/>
            <w:vAlign w:val="center"/>
            <w:hideMark/>
          </w:tcPr>
          <w:p w14:paraId="441DA4C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584</w:t>
            </w:r>
          </w:p>
        </w:tc>
        <w:tc>
          <w:tcPr>
            <w:tcW w:w="1305" w:type="dxa"/>
            <w:shd w:val="clear" w:color="000000" w:fill="FFFFFF"/>
            <w:vAlign w:val="center"/>
            <w:hideMark/>
          </w:tcPr>
          <w:p w14:paraId="40476DB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625</w:t>
            </w:r>
          </w:p>
        </w:tc>
      </w:tr>
      <w:tr w:rsidR="001A5599" w:rsidRPr="001A5599" w14:paraId="3F6A8EE3" w14:textId="77777777" w:rsidTr="00082A99">
        <w:trPr>
          <w:trHeight w:val="482"/>
        </w:trPr>
        <w:tc>
          <w:tcPr>
            <w:tcW w:w="2977" w:type="dxa"/>
            <w:shd w:val="clear" w:color="000000" w:fill="F4F4F4"/>
            <w:vAlign w:val="center"/>
            <w:hideMark/>
          </w:tcPr>
          <w:p w14:paraId="52B87F17"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 sav.</w:t>
            </w:r>
          </w:p>
        </w:tc>
        <w:tc>
          <w:tcPr>
            <w:tcW w:w="1304" w:type="dxa"/>
            <w:shd w:val="clear" w:color="000000" w:fill="FFFFFF"/>
            <w:vAlign w:val="center"/>
            <w:hideMark/>
          </w:tcPr>
          <w:p w14:paraId="0AF0878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620</w:t>
            </w:r>
          </w:p>
        </w:tc>
        <w:tc>
          <w:tcPr>
            <w:tcW w:w="1304" w:type="dxa"/>
            <w:shd w:val="clear" w:color="000000" w:fill="FFFFFF"/>
            <w:vAlign w:val="center"/>
            <w:hideMark/>
          </w:tcPr>
          <w:p w14:paraId="488CD8CE"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618</w:t>
            </w:r>
          </w:p>
        </w:tc>
        <w:tc>
          <w:tcPr>
            <w:tcW w:w="1304" w:type="dxa"/>
            <w:shd w:val="clear" w:color="000000" w:fill="FFFFFF"/>
            <w:vAlign w:val="center"/>
            <w:hideMark/>
          </w:tcPr>
          <w:p w14:paraId="5E66339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625</w:t>
            </w:r>
          </w:p>
        </w:tc>
        <w:tc>
          <w:tcPr>
            <w:tcW w:w="1304" w:type="dxa"/>
            <w:shd w:val="clear" w:color="000000" w:fill="FFFFFF"/>
            <w:vAlign w:val="center"/>
            <w:hideMark/>
          </w:tcPr>
          <w:p w14:paraId="11D6497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627</w:t>
            </w:r>
          </w:p>
        </w:tc>
        <w:tc>
          <w:tcPr>
            <w:tcW w:w="1305" w:type="dxa"/>
            <w:shd w:val="clear" w:color="000000" w:fill="FFFFFF"/>
            <w:vAlign w:val="center"/>
            <w:hideMark/>
          </w:tcPr>
          <w:p w14:paraId="64CD9F7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692</w:t>
            </w:r>
          </w:p>
        </w:tc>
      </w:tr>
    </w:tbl>
    <w:p w14:paraId="10C8FF75" w14:textId="77777777" w:rsidR="00082A99" w:rsidRPr="00082A99" w:rsidRDefault="00082A99" w:rsidP="00082A99">
      <w:pPr>
        <w:spacing w:after="0" w:line="240" w:lineRule="auto"/>
        <w:ind w:right="-2" w:firstLine="851"/>
        <w:jc w:val="center"/>
        <w:rPr>
          <w:rFonts w:ascii="Times New Roman" w:eastAsia="Times New Roman" w:hAnsi="Times New Roman" w:cs="Times New Roman"/>
          <w:color w:val="000000"/>
          <w:sz w:val="24"/>
          <w:szCs w:val="24"/>
          <w:lang w:eastAsia="lt-LT"/>
        </w:rPr>
      </w:pPr>
      <w:r w:rsidRPr="00082A99">
        <w:rPr>
          <w:rFonts w:ascii="Times New Roman" w:eastAsia="Times New Roman" w:hAnsi="Times New Roman" w:cs="Times New Roman"/>
          <w:i/>
          <w:color w:val="000000"/>
          <w:sz w:val="24"/>
          <w:szCs w:val="24"/>
          <w:lang w:eastAsia="lt-LT"/>
        </w:rPr>
        <w:t xml:space="preserve">Šaltinis: </w:t>
      </w:r>
      <w:r w:rsidRPr="00082A99">
        <w:rPr>
          <w:rFonts w:ascii="Times New Roman" w:eastAsia="Times New Roman" w:hAnsi="Times New Roman" w:cs="Times New Roman"/>
          <w:i/>
          <w:iCs/>
          <w:color w:val="000000"/>
          <w:sz w:val="24"/>
          <w:szCs w:val="24"/>
          <w:lang w:eastAsia="lt-LT"/>
        </w:rPr>
        <w:t>Valstybės duomenų agentūra</w:t>
      </w:r>
    </w:p>
    <w:p w14:paraId="75F87653" w14:textId="1AA36C31" w:rsidR="001A5599" w:rsidRPr="001A5599" w:rsidRDefault="001A5599" w:rsidP="001A5599">
      <w:pPr>
        <w:spacing w:before="240" w:after="0" w:line="240" w:lineRule="auto"/>
        <w:ind w:right="-2"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Lyginant veikiančių ūkio subjektų skaičiaus kitimą</w:t>
      </w:r>
      <w:r w:rsidR="003943B0">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2022–2023 metų pradžios duomenimis, matome, kad Vilkaviškio rajono savivaldybėje pastebimas šio rodiklio nuoseklus didėjimas nuo 2022 m. Šis rodiklis padidėjo 65 veikiančiais ūkio subjektais Vilkaviškio rajono savivaldybėje. Lyginant Vilkaviškio rajoną su kitomis Marijampolės regiono savivaldybėmis, pagal veikiančių ūkio subjektų skaičių jis yra 2 vietoje.</w:t>
      </w:r>
      <w:r w:rsidRPr="001A5599">
        <w:rPr>
          <w:rFonts w:ascii="Times New Roman" w:eastAsia="Times New Roman" w:hAnsi="Times New Roman" w:cs="Times New Roman"/>
          <w:color w:val="000000"/>
          <w:sz w:val="24"/>
          <w:szCs w:val="24"/>
        </w:rPr>
        <w:t xml:space="preserve"> Remiantis rodikliais, didžiausias veikiančių ūkio subjektų skaičius yra Marijampolės savivaldybėje, kadangi Marijampolės savivaldybė – didžiausia iš Marijampolės apskrities savivaldybių tiek pagal gyventojų skaičių, tiek pagal plotą. </w:t>
      </w:r>
      <w:r w:rsidRPr="001A5599">
        <w:rPr>
          <w:rFonts w:ascii="Times New Roman" w:eastAsia="Times New Roman" w:hAnsi="Times New Roman" w:cs="Times New Roman"/>
          <w:color w:val="000000"/>
          <w:sz w:val="24"/>
          <w:szCs w:val="24"/>
          <w:lang w:eastAsia="lt-LT"/>
        </w:rPr>
        <w:t xml:space="preserve">Detalesnė informacija pateikiama </w:t>
      </w:r>
      <w:r w:rsidRPr="00082A99">
        <w:rPr>
          <w:rFonts w:ascii="Times New Roman" w:eastAsia="Times New Roman" w:hAnsi="Times New Roman" w:cs="Times New Roman"/>
          <w:i/>
          <w:iCs/>
          <w:color w:val="000000"/>
          <w:sz w:val="24"/>
          <w:szCs w:val="24"/>
          <w:lang w:eastAsia="lt-LT"/>
        </w:rPr>
        <w:t>3 lentelėje</w:t>
      </w:r>
      <w:r w:rsidRPr="001A5599">
        <w:rPr>
          <w:rFonts w:ascii="Times New Roman" w:eastAsia="Times New Roman" w:hAnsi="Times New Roman" w:cs="Times New Roman"/>
          <w:color w:val="000000"/>
          <w:sz w:val="24"/>
          <w:szCs w:val="24"/>
          <w:lang w:eastAsia="lt-LT"/>
        </w:rPr>
        <w:t>.</w:t>
      </w:r>
    </w:p>
    <w:p w14:paraId="57E04284" w14:textId="506AAB35" w:rsidR="001A5599" w:rsidRPr="001A5599" w:rsidRDefault="001A5599" w:rsidP="001A5599">
      <w:pPr>
        <w:spacing w:after="0" w:line="240" w:lineRule="auto"/>
        <w:ind w:right="-2" w:firstLine="887"/>
        <w:jc w:val="both"/>
        <w:rPr>
          <w:rFonts w:ascii="Times New Roman" w:eastAsia="Times New Roman" w:hAnsi="Times New Roman" w:cs="Times New Roman"/>
          <w:bCs/>
          <w:sz w:val="24"/>
          <w:szCs w:val="24"/>
        </w:rPr>
      </w:pPr>
      <w:r w:rsidRPr="001A5599">
        <w:rPr>
          <w:rFonts w:ascii="Times New Roman" w:eastAsia="Times New Roman" w:hAnsi="Times New Roman" w:cs="Times New Roman"/>
          <w:bCs/>
          <w:color w:val="000000"/>
          <w:sz w:val="24"/>
          <w:szCs w:val="24"/>
        </w:rPr>
        <w:t>Vienas svarbiausių rodiklių, parodančių žmonių verslumą, yra veikiančių įmonių skaičius, tenkantis 1 000-iui gyventojų. Nors Vilkaviškio rajono savivaldybėje šis rodiklis yra žemas – 2023 metais jis sudaro 14,39 veikiančių įmonių 1 000-iui gyventojų, o tai yra gerokai mažiau nei panašiose savivaldybėse, tačiau šis rodiklis nuolat auga: 2020 m. buvo 12,5, 2021 m. – 12,68, o 2022 m. – 13 įmonių</w:t>
      </w:r>
      <w:r w:rsidR="003943B0">
        <w:rPr>
          <w:rFonts w:ascii="Times New Roman" w:eastAsia="Times New Roman" w:hAnsi="Times New Roman" w:cs="Times New Roman"/>
          <w:bCs/>
          <w:color w:val="000000"/>
          <w:sz w:val="24"/>
          <w:szCs w:val="24"/>
        </w:rPr>
        <w:t>,</w:t>
      </w:r>
      <w:r w:rsidRPr="001A5599">
        <w:rPr>
          <w:rFonts w:ascii="Times New Roman" w:eastAsia="Times New Roman" w:hAnsi="Times New Roman" w:cs="Times New Roman"/>
          <w:bCs/>
          <w:color w:val="000000"/>
          <w:sz w:val="24"/>
          <w:szCs w:val="24"/>
        </w:rPr>
        <w:t xml:space="preserve"> tenkančių 1 000 </w:t>
      </w:r>
      <w:r w:rsidRPr="001A5599">
        <w:rPr>
          <w:rFonts w:ascii="Times New Roman" w:eastAsia="Times New Roman" w:hAnsi="Times New Roman" w:cs="Times New Roman"/>
          <w:bCs/>
          <w:sz w:val="24"/>
          <w:szCs w:val="24"/>
        </w:rPr>
        <w:t>gyventojų.</w:t>
      </w:r>
    </w:p>
    <w:p w14:paraId="7AD40D6E" w14:textId="77777777" w:rsidR="00082A99" w:rsidRDefault="00082A99" w:rsidP="00082A99">
      <w:pPr>
        <w:spacing w:after="0" w:line="240" w:lineRule="auto"/>
        <w:ind w:right="-2" w:firstLine="887"/>
        <w:jc w:val="both"/>
        <w:rPr>
          <w:rFonts w:ascii="Times New Roman" w:eastAsia="Times New Roman" w:hAnsi="Times New Roman" w:cs="Times New Roman"/>
          <w:b/>
          <w:sz w:val="24"/>
          <w:szCs w:val="24"/>
        </w:rPr>
      </w:pPr>
    </w:p>
    <w:p w14:paraId="34142401" w14:textId="09D1DA49" w:rsidR="00082A99" w:rsidRDefault="00082A99" w:rsidP="00082A99">
      <w:pPr>
        <w:spacing w:after="0" w:line="240" w:lineRule="auto"/>
        <w:ind w:right="-2" w:firstLine="887"/>
        <w:jc w:val="center"/>
        <w:rPr>
          <w:rFonts w:ascii="Times New Roman" w:eastAsia="Times New Roman" w:hAnsi="Times New Roman" w:cs="Times New Roman"/>
          <w:bCs/>
          <w:i/>
          <w:iCs/>
          <w:color w:val="000000"/>
          <w:sz w:val="24"/>
          <w:szCs w:val="24"/>
          <w:lang w:eastAsia="lt-LT"/>
        </w:rPr>
      </w:pPr>
      <w:r w:rsidRPr="00082A99">
        <w:rPr>
          <w:rFonts w:ascii="Times New Roman" w:eastAsia="Times New Roman" w:hAnsi="Times New Roman" w:cs="Times New Roman"/>
          <w:bCs/>
          <w:i/>
          <w:iCs/>
          <w:noProof/>
          <w:sz w:val="24"/>
          <w:szCs w:val="24"/>
          <w:lang w:eastAsia="lt-LT"/>
        </w:rPr>
        <w:drawing>
          <wp:anchor distT="0" distB="0" distL="114300" distR="114300" simplePos="0" relativeHeight="251661312" behindDoc="0" locked="0" layoutInCell="1" allowOverlap="1" wp14:anchorId="50649F00" wp14:editId="05DD2012">
            <wp:simplePos x="0" y="0"/>
            <wp:positionH relativeFrom="column">
              <wp:posOffset>5715</wp:posOffset>
            </wp:positionH>
            <wp:positionV relativeFrom="paragraph">
              <wp:posOffset>159385</wp:posOffset>
            </wp:positionV>
            <wp:extent cx="5895975" cy="2441575"/>
            <wp:effectExtent l="0" t="0" r="9525" b="0"/>
            <wp:wrapTopAndBottom/>
            <wp:docPr id="828493840"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2441575"/>
                    </a:xfrm>
                    <a:prstGeom prst="rect">
                      <a:avLst/>
                    </a:prstGeom>
                    <a:noFill/>
                  </pic:spPr>
                </pic:pic>
              </a:graphicData>
            </a:graphic>
            <wp14:sizeRelH relativeFrom="page">
              <wp14:pctWidth>0</wp14:pctWidth>
            </wp14:sizeRelH>
            <wp14:sizeRelV relativeFrom="page">
              <wp14:pctHeight>0</wp14:pctHeight>
            </wp14:sizeRelV>
          </wp:anchor>
        </w:drawing>
      </w:r>
      <w:r w:rsidRPr="00082A99">
        <w:rPr>
          <w:rFonts w:ascii="Times New Roman" w:eastAsia="Times New Roman" w:hAnsi="Times New Roman" w:cs="Times New Roman"/>
          <w:bCs/>
          <w:i/>
          <w:iCs/>
          <w:color w:val="000000"/>
          <w:sz w:val="24"/>
          <w:szCs w:val="24"/>
          <w:lang w:eastAsia="lt-LT"/>
        </w:rPr>
        <w:t>1 pav. Veikiančių mažų ir vidutinių verslo įmonių skaičius</w:t>
      </w:r>
      <w:r>
        <w:rPr>
          <w:rFonts w:ascii="Times New Roman" w:eastAsia="Times New Roman" w:hAnsi="Times New Roman" w:cs="Times New Roman"/>
          <w:bCs/>
          <w:i/>
          <w:iCs/>
          <w:color w:val="000000"/>
          <w:sz w:val="24"/>
          <w:szCs w:val="24"/>
          <w:lang w:eastAsia="lt-LT"/>
        </w:rPr>
        <w:t xml:space="preserve"> Marijampolės apskrityje</w:t>
      </w:r>
    </w:p>
    <w:p w14:paraId="204CF638" w14:textId="77777777" w:rsidR="00082A99" w:rsidRPr="00082A99" w:rsidRDefault="00082A99" w:rsidP="00082A99">
      <w:pPr>
        <w:spacing w:after="0" w:line="240" w:lineRule="auto"/>
        <w:ind w:right="-2" w:firstLine="887"/>
        <w:jc w:val="center"/>
        <w:rPr>
          <w:rFonts w:ascii="Times New Roman" w:eastAsia="Times New Roman" w:hAnsi="Times New Roman" w:cs="Times New Roman"/>
          <w:bCs/>
          <w:i/>
          <w:iCs/>
          <w:color w:val="000000"/>
          <w:sz w:val="24"/>
          <w:szCs w:val="24"/>
          <w:lang w:eastAsia="lt-LT"/>
        </w:rPr>
      </w:pPr>
      <w:r>
        <w:rPr>
          <w:rFonts w:ascii="Times New Roman" w:eastAsia="Times New Roman" w:hAnsi="Times New Roman" w:cs="Times New Roman"/>
          <w:bCs/>
          <w:i/>
          <w:iCs/>
          <w:color w:val="000000"/>
          <w:sz w:val="24"/>
          <w:szCs w:val="24"/>
          <w:lang w:eastAsia="lt-LT"/>
        </w:rPr>
        <w:t xml:space="preserve">Šaltinis: </w:t>
      </w:r>
      <w:r w:rsidRPr="00082A99">
        <w:rPr>
          <w:rFonts w:ascii="Times New Roman" w:eastAsia="Times New Roman" w:hAnsi="Times New Roman" w:cs="Times New Roman"/>
          <w:bCs/>
          <w:i/>
          <w:iCs/>
          <w:color w:val="000000"/>
          <w:sz w:val="24"/>
          <w:szCs w:val="24"/>
          <w:lang w:eastAsia="lt-LT"/>
        </w:rPr>
        <w:t xml:space="preserve">Valstybės duomenų agentūra </w:t>
      </w:r>
    </w:p>
    <w:p w14:paraId="349DE496" w14:textId="77777777" w:rsidR="00082A99" w:rsidRDefault="00082A99" w:rsidP="00082A99">
      <w:pPr>
        <w:spacing w:after="0" w:line="240" w:lineRule="auto"/>
        <w:ind w:right="-2" w:firstLine="887"/>
        <w:jc w:val="both"/>
        <w:rPr>
          <w:rFonts w:ascii="Times New Roman" w:eastAsia="Times New Roman" w:hAnsi="Times New Roman" w:cs="Times New Roman"/>
          <w:color w:val="000000"/>
          <w:sz w:val="24"/>
          <w:szCs w:val="24"/>
          <w:lang w:eastAsia="lt-LT"/>
        </w:rPr>
      </w:pPr>
    </w:p>
    <w:p w14:paraId="1C3DC679" w14:textId="1D2B3F1E" w:rsidR="001A5599" w:rsidRPr="001A5599" w:rsidRDefault="001A5599" w:rsidP="00082A99">
      <w:pPr>
        <w:spacing w:after="0" w:line="240" w:lineRule="auto"/>
        <w:ind w:right="-2" w:firstLine="887"/>
        <w:jc w:val="both"/>
        <w:rPr>
          <w:rFonts w:ascii="Times New Roman" w:eastAsia="Times New Roman" w:hAnsi="Times New Roman" w:cs="Times New Roman"/>
          <w:bCs/>
          <w:sz w:val="24"/>
          <w:szCs w:val="24"/>
        </w:rPr>
      </w:pPr>
      <w:r w:rsidRPr="001A5599">
        <w:rPr>
          <w:rFonts w:ascii="Times New Roman" w:eastAsia="Times New Roman" w:hAnsi="Times New Roman" w:cs="Times New Roman"/>
          <w:color w:val="000000"/>
          <w:sz w:val="24"/>
          <w:szCs w:val="24"/>
          <w:lang w:eastAsia="lt-LT"/>
        </w:rPr>
        <w:t xml:space="preserve">Remiantis </w:t>
      </w:r>
      <w:r w:rsidRPr="00082A99">
        <w:rPr>
          <w:rFonts w:ascii="Times New Roman" w:eastAsia="Times New Roman" w:hAnsi="Times New Roman" w:cs="Times New Roman"/>
          <w:color w:val="000000"/>
          <w:sz w:val="24"/>
          <w:szCs w:val="24"/>
        </w:rPr>
        <w:t>Valstybės duomenų agentūros</w:t>
      </w:r>
      <w:r w:rsidRPr="001A5599">
        <w:rPr>
          <w:rFonts w:ascii="Times New Roman" w:eastAsia="Times New Roman" w:hAnsi="Times New Roman" w:cs="Times New Roman"/>
          <w:i/>
          <w:iCs/>
          <w:color w:val="000000"/>
          <w:sz w:val="24"/>
          <w:szCs w:val="24"/>
        </w:rPr>
        <w:t xml:space="preserve"> </w:t>
      </w:r>
      <w:r w:rsidRPr="001A5599">
        <w:rPr>
          <w:rFonts w:ascii="Times New Roman" w:eastAsia="Times New Roman" w:hAnsi="Times New Roman" w:cs="Times New Roman"/>
          <w:color w:val="000000"/>
          <w:sz w:val="24"/>
          <w:szCs w:val="24"/>
        </w:rPr>
        <w:t>t</w:t>
      </w:r>
      <w:r w:rsidRPr="001A5599">
        <w:rPr>
          <w:rFonts w:ascii="Times New Roman" w:eastAsia="Times New Roman" w:hAnsi="Times New Roman" w:cs="Times New Roman"/>
          <w:color w:val="000000"/>
          <w:sz w:val="24"/>
          <w:szCs w:val="24"/>
          <w:lang w:eastAsia="lt-LT"/>
        </w:rPr>
        <w:t xml:space="preserve">eikiama informacija, veikiančių įmonių, kuriose dirba iki 4 darbuotojų, 2023 metų pradžios duomenimis buvo 350 (70,56 % visų Vilkaviškio rajono savivaldybėje veikiančių įmonių), įmonių, kuriose dirba 5–9 darbuotojai, buvo 67 (13,50 % Vilkaviškio rajono savivaldybėje veikiančių įmonių), </w:t>
      </w:r>
      <w:r w:rsidR="003943B0">
        <w:rPr>
          <w:rFonts w:ascii="Times New Roman" w:eastAsia="Times New Roman" w:hAnsi="Times New Roman" w:cs="Times New Roman"/>
          <w:color w:val="000000"/>
          <w:sz w:val="24"/>
          <w:szCs w:val="24"/>
          <w:lang w:eastAsia="lt-LT"/>
        </w:rPr>
        <w:t>į</w:t>
      </w:r>
      <w:r w:rsidRPr="001A5599">
        <w:rPr>
          <w:rFonts w:ascii="Times New Roman" w:eastAsia="Times New Roman" w:hAnsi="Times New Roman" w:cs="Times New Roman"/>
          <w:color w:val="000000"/>
          <w:sz w:val="24"/>
          <w:szCs w:val="24"/>
          <w:lang w:eastAsia="lt-LT"/>
        </w:rPr>
        <w:t>mon</w:t>
      </w:r>
      <w:r w:rsidR="003943B0">
        <w:rPr>
          <w:rFonts w:ascii="Times New Roman" w:eastAsia="Times New Roman" w:hAnsi="Times New Roman" w:cs="Times New Roman"/>
          <w:color w:val="000000"/>
          <w:sz w:val="24"/>
          <w:szCs w:val="24"/>
          <w:lang w:eastAsia="lt-LT"/>
        </w:rPr>
        <w:t>ių</w:t>
      </w:r>
      <w:r w:rsidRPr="001A5599">
        <w:rPr>
          <w:rFonts w:ascii="Times New Roman" w:eastAsia="Times New Roman" w:hAnsi="Times New Roman" w:cs="Times New Roman"/>
          <w:color w:val="000000"/>
          <w:sz w:val="24"/>
          <w:szCs w:val="24"/>
          <w:lang w:eastAsia="lt-LT"/>
        </w:rPr>
        <w:t>, kuriose dirba 10–19 darbuotoj</w:t>
      </w:r>
      <w:r w:rsidR="003943B0">
        <w:rPr>
          <w:rFonts w:ascii="Times New Roman" w:eastAsia="Times New Roman" w:hAnsi="Times New Roman" w:cs="Times New Roman"/>
          <w:color w:val="000000"/>
          <w:sz w:val="24"/>
          <w:szCs w:val="24"/>
          <w:lang w:eastAsia="lt-LT"/>
        </w:rPr>
        <w:t>ų</w:t>
      </w:r>
      <w:r w:rsidRPr="001A5599">
        <w:rPr>
          <w:rFonts w:ascii="Times New Roman" w:eastAsia="Times New Roman" w:hAnsi="Times New Roman" w:cs="Times New Roman"/>
          <w:color w:val="000000"/>
          <w:sz w:val="24"/>
          <w:szCs w:val="24"/>
          <w:lang w:eastAsia="lt-LT"/>
        </w:rPr>
        <w:t>, buvo 42 (8,46 % Vilkaviškio rajono savivaldybėje veikiančių įmonių), įmon</w:t>
      </w:r>
      <w:r w:rsidR="003943B0">
        <w:rPr>
          <w:rFonts w:ascii="Times New Roman" w:eastAsia="Times New Roman" w:hAnsi="Times New Roman" w:cs="Times New Roman"/>
          <w:color w:val="000000"/>
          <w:sz w:val="24"/>
          <w:szCs w:val="24"/>
          <w:lang w:eastAsia="lt-LT"/>
        </w:rPr>
        <w:t>ių</w:t>
      </w:r>
      <w:r w:rsidRPr="001A5599">
        <w:rPr>
          <w:rFonts w:ascii="Times New Roman" w:eastAsia="Times New Roman" w:hAnsi="Times New Roman" w:cs="Times New Roman"/>
          <w:color w:val="000000"/>
          <w:sz w:val="24"/>
          <w:szCs w:val="24"/>
          <w:lang w:eastAsia="lt-LT"/>
        </w:rPr>
        <w:t>, kuriose dirba 20</w:t>
      </w:r>
      <w:r w:rsidR="003943B0">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49 darbuotojai, buvo 22 (4,43 % Vilkaviškio rajono savivaldybėje veikiančių įmonių), kuriose dirba 50–99 darbuotojai</w:t>
      </w:r>
      <w:r w:rsidR="003943B0">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13 (2,62 % Vilkaviškio rajono savivaldybėje veikiančių įmonių), kuriose dirba 100–149 darbuotojai</w:t>
      </w:r>
      <w:r w:rsidR="003943B0">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 xml:space="preserve"> 1 (arba 0,20 % Vilkaviškio rajono savivaldybėje veikiančių įmonių), Vilkaviškio rajone veikia 1 įmonė, kurioje dirba 150</w:t>
      </w:r>
      <w:r w:rsidR="003943B0">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249 darbuotoj</w:t>
      </w:r>
      <w:r w:rsidR="003943B0">
        <w:rPr>
          <w:rFonts w:ascii="Times New Roman" w:eastAsia="Times New Roman" w:hAnsi="Times New Roman" w:cs="Times New Roman"/>
          <w:color w:val="000000"/>
          <w:sz w:val="24"/>
          <w:szCs w:val="24"/>
          <w:lang w:eastAsia="lt-LT"/>
        </w:rPr>
        <w:t>ai</w:t>
      </w:r>
      <w:r w:rsidRPr="001A5599">
        <w:rPr>
          <w:rFonts w:ascii="Times New Roman" w:eastAsia="Times New Roman" w:hAnsi="Times New Roman" w:cs="Times New Roman"/>
          <w:color w:val="000000"/>
          <w:sz w:val="24"/>
          <w:szCs w:val="24"/>
          <w:lang w:eastAsia="lt-LT"/>
        </w:rPr>
        <w:t xml:space="preserve"> (arba 0,20 % Vilkaviškio rajono savivaldybėje veikiančių įmonių). Įmonių, kuriose dirba daugiau nei 250 darbuotojų, Vilkaviškio rajono savivaldybėje nėra.</w:t>
      </w:r>
    </w:p>
    <w:p w14:paraId="08F3C53C" w14:textId="405FC5D9" w:rsidR="001A5599" w:rsidRPr="001A5599" w:rsidRDefault="001A5599" w:rsidP="00082A99">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lastRenderedPageBreak/>
        <w:t xml:space="preserve">2023 m. spalio mėn. duomenimis, Vilkaviškio rajone veikė </w:t>
      </w:r>
      <w:r w:rsidRPr="001A5599">
        <w:rPr>
          <w:rFonts w:ascii="Times New Roman" w:eastAsia="Times New Roman" w:hAnsi="Times New Roman" w:cs="Times New Roman"/>
          <w:iCs/>
          <w:color w:val="000000"/>
          <w:sz w:val="24"/>
          <w:szCs w:val="24"/>
        </w:rPr>
        <w:t xml:space="preserve">kelios </w:t>
      </w:r>
      <w:r w:rsidRPr="001A5599">
        <w:rPr>
          <w:rFonts w:ascii="Times New Roman" w:eastAsia="Times New Roman" w:hAnsi="Times New Roman" w:cs="Times New Roman"/>
          <w:color w:val="000000"/>
          <w:sz w:val="24"/>
          <w:szCs w:val="24"/>
        </w:rPr>
        <w:t>didžiausios Vilkaviškio rajono įmonės ir įstaigos, kurios įdarbinusios daugiausiai darbuotojų. Tai – VšĮ</w:t>
      </w:r>
      <w:r w:rsidR="00082A99">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Vilkaviškio ligoninė (301 darbuotojas), Vilkaviškio siuvimo akcinė bendrovė „Žemkalnija“ (207 darbuotojai), UAB „Art Glacio“ (110 darbuotojų), UAB „Gabriel textiles“ (99 darbuotojai), UAB „Kelio ženklai“ (73 darbuotojai), UAB „Vilkasta“ (77 darbuotojai), UAB „Transkede“ (67 darbuotojai).</w:t>
      </w:r>
    </w:p>
    <w:p w14:paraId="25ECDF67" w14:textId="53D34ED2" w:rsidR="001A5599" w:rsidRPr="00082A99" w:rsidRDefault="001A5599" w:rsidP="00082A99">
      <w:pPr>
        <w:spacing w:after="0" w:line="240" w:lineRule="auto"/>
        <w:ind w:right="-2"/>
        <w:jc w:val="right"/>
        <w:rPr>
          <w:rFonts w:ascii="Times New Roman" w:eastAsia="Times New Roman" w:hAnsi="Times New Roman" w:cs="Times New Roman"/>
          <w:bCs/>
          <w:i/>
          <w:iCs/>
          <w:sz w:val="24"/>
          <w:szCs w:val="24"/>
        </w:rPr>
      </w:pPr>
      <w:r w:rsidRPr="00082A99">
        <w:rPr>
          <w:rFonts w:ascii="Times New Roman" w:eastAsia="Times New Roman" w:hAnsi="Times New Roman" w:cs="Times New Roman"/>
          <w:bCs/>
          <w:i/>
          <w:iCs/>
          <w:color w:val="000000"/>
          <w:sz w:val="24"/>
          <w:szCs w:val="24"/>
        </w:rPr>
        <w:t xml:space="preserve"> 4 lentelė. Veikiančių įmonių skaičius pagal veiklos rūšis 2019–2023 </w:t>
      </w:r>
      <w:r w:rsidRPr="00082A99">
        <w:rPr>
          <w:rFonts w:ascii="Times New Roman" w:eastAsia="Times New Roman" w:hAnsi="Times New Roman" w:cs="Times New Roman"/>
          <w:bCs/>
          <w:i/>
          <w:iCs/>
          <w:sz w:val="24"/>
          <w:szCs w:val="24"/>
        </w:rPr>
        <w:t>m.</w:t>
      </w:r>
    </w:p>
    <w:p w14:paraId="0B4349A3" w14:textId="77777777" w:rsidR="001A5599" w:rsidRPr="001A5599" w:rsidRDefault="001A5599" w:rsidP="001A5599">
      <w:pPr>
        <w:spacing w:after="0" w:line="240" w:lineRule="auto"/>
        <w:jc w:val="center"/>
        <w:rPr>
          <w:rFonts w:ascii="Times New Roman" w:eastAsia="Times New Roman" w:hAnsi="Times New Roman" w:cs="Times New Roman"/>
          <w:sz w:val="24"/>
          <w:szCs w:val="20"/>
          <w:lang w:val="en-GB"/>
        </w:rPr>
      </w:pPr>
      <w:r w:rsidRPr="001A5599">
        <w:rPr>
          <w:rFonts w:ascii="Times New Roman" w:eastAsia="Times New Roman" w:hAnsi="Times New Roman" w:cs="Times New Roman"/>
          <w:sz w:val="24"/>
          <w:szCs w:val="20"/>
        </w:rPr>
        <w:object w:dxaOrig="10245" w:dyaOrig="13335" w14:anchorId="4D3F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532.5pt" o:ole="">
            <v:imagedata r:id="rId10" o:title=""/>
          </v:shape>
          <o:OLEObject Type="Embed" ProgID="PBrush" ShapeID="_x0000_i1025" DrawAspect="Content" ObjectID="_1765396510" r:id="rId11"/>
        </w:object>
      </w:r>
    </w:p>
    <w:p w14:paraId="2F6CB62D" w14:textId="77777777" w:rsidR="001A5599" w:rsidRPr="001A5599" w:rsidRDefault="001A5599" w:rsidP="00082A99">
      <w:pPr>
        <w:tabs>
          <w:tab w:val="left" w:pos="6096"/>
        </w:tabs>
        <w:spacing w:after="0" w:line="360" w:lineRule="auto"/>
        <w:ind w:right="-2" w:firstLine="851"/>
        <w:jc w:val="center"/>
        <w:rPr>
          <w:rFonts w:ascii="Times New Roman" w:eastAsia="Times New Roman" w:hAnsi="Times New Roman" w:cs="Times New Roman"/>
          <w:i/>
          <w:iCs/>
          <w:color w:val="000000"/>
          <w:sz w:val="24"/>
          <w:szCs w:val="24"/>
        </w:rPr>
      </w:pPr>
      <w:r w:rsidRPr="001A5599">
        <w:rPr>
          <w:rFonts w:ascii="Times New Roman" w:eastAsia="Times New Roman" w:hAnsi="Times New Roman" w:cs="Times New Roman"/>
          <w:i/>
          <w:color w:val="000000"/>
          <w:sz w:val="24"/>
          <w:szCs w:val="24"/>
          <w:lang w:eastAsia="lt-LT"/>
        </w:rPr>
        <w:t xml:space="preserve">Šaltinis: </w:t>
      </w:r>
      <w:r w:rsidRPr="001A5599">
        <w:rPr>
          <w:rFonts w:ascii="Times New Roman" w:eastAsia="Times New Roman" w:hAnsi="Times New Roman" w:cs="Times New Roman"/>
          <w:i/>
          <w:iCs/>
          <w:color w:val="000000"/>
          <w:sz w:val="24"/>
          <w:szCs w:val="24"/>
        </w:rPr>
        <w:t>Valstybės duomenų agentūra</w:t>
      </w:r>
    </w:p>
    <w:p w14:paraId="7895AC85" w14:textId="7CD5DDA9" w:rsidR="001A5599" w:rsidRPr="001A5599" w:rsidRDefault="001A5599" w:rsidP="00CE17E5">
      <w:pPr>
        <w:spacing w:after="0" w:line="240" w:lineRule="auto"/>
        <w:ind w:right="-2" w:firstLine="851"/>
        <w:jc w:val="both"/>
        <w:rPr>
          <w:rFonts w:ascii="Times New Roman" w:eastAsia="Times New Roman" w:hAnsi="Times New Roman" w:cs="Times New Roman"/>
          <w:iCs/>
          <w:color w:val="000000"/>
          <w:sz w:val="24"/>
          <w:szCs w:val="24"/>
        </w:rPr>
      </w:pPr>
      <w:r w:rsidRPr="001A5599">
        <w:rPr>
          <w:rFonts w:ascii="Times New Roman" w:eastAsia="Times New Roman" w:hAnsi="Times New Roman" w:cs="Times New Roman"/>
          <w:iCs/>
          <w:color w:val="000000"/>
          <w:sz w:val="24"/>
          <w:szCs w:val="24"/>
        </w:rPr>
        <w:t>Lyginant darbuotojų skaičių Vilkaviškio rajono savivaldybėje veikiančiose įmonėse galima daryti išvadą, kad didžiausias darbuotojų skaičius dirba prekybos, autoremonto bei gamybos srityse (</w:t>
      </w:r>
      <w:r w:rsidR="00082A99" w:rsidRPr="00082A99">
        <w:rPr>
          <w:rFonts w:ascii="Times New Roman" w:eastAsia="Times New Roman" w:hAnsi="Times New Roman" w:cs="Times New Roman"/>
          <w:i/>
          <w:color w:val="000000"/>
          <w:sz w:val="24"/>
          <w:szCs w:val="24"/>
        </w:rPr>
        <w:t xml:space="preserve">žr. </w:t>
      </w:r>
      <w:r w:rsidRPr="00082A99">
        <w:rPr>
          <w:rFonts w:ascii="Times New Roman" w:eastAsia="Times New Roman" w:hAnsi="Times New Roman" w:cs="Times New Roman"/>
          <w:i/>
          <w:color w:val="000000"/>
          <w:sz w:val="24"/>
          <w:szCs w:val="24"/>
        </w:rPr>
        <w:t>4 lentel</w:t>
      </w:r>
      <w:r w:rsidR="00082A99" w:rsidRPr="00082A99">
        <w:rPr>
          <w:rFonts w:ascii="Times New Roman" w:eastAsia="Times New Roman" w:hAnsi="Times New Roman" w:cs="Times New Roman"/>
          <w:i/>
          <w:color w:val="000000"/>
          <w:sz w:val="24"/>
          <w:szCs w:val="24"/>
        </w:rPr>
        <w:t>ę</w:t>
      </w:r>
      <w:r w:rsidRPr="001A5599">
        <w:rPr>
          <w:rFonts w:ascii="Times New Roman" w:eastAsia="Times New Roman" w:hAnsi="Times New Roman" w:cs="Times New Roman"/>
          <w:iCs/>
          <w:color w:val="000000"/>
          <w:sz w:val="24"/>
          <w:szCs w:val="24"/>
        </w:rPr>
        <w:t>).</w:t>
      </w:r>
    </w:p>
    <w:p w14:paraId="210851CB" w14:textId="48BE478A" w:rsidR="001A5599" w:rsidRPr="001A5599" w:rsidRDefault="001A5599" w:rsidP="00B275CC">
      <w:pPr>
        <w:spacing w:after="120" w:line="240" w:lineRule="auto"/>
        <w:ind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Lyginant statistinius duomenis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2020 metų pradžioje nedarbo lygis Vilkaviškio rajone buvo 10,0 proc., Covid pandemijos metu smarkiai išaugo ir 2021 pasiekė 21,7 proc. 2022 m. bedarbių </w:t>
      </w:r>
      <w:r w:rsidRPr="001A5599">
        <w:rPr>
          <w:rFonts w:ascii="Times New Roman" w:eastAsia="Times New Roman" w:hAnsi="Times New Roman" w:cs="Times New Roman"/>
          <w:color w:val="000000"/>
          <w:sz w:val="24"/>
          <w:szCs w:val="24"/>
          <w:lang w:eastAsia="lt-LT"/>
        </w:rPr>
        <w:lastRenderedPageBreak/>
        <w:t>Vilkaviškio rajone ženkliai sumažėjo – iki 14,1 proc., o 2023 metais nedarbo lygis Vilkaviškio rajone kito palankia linkme – nuo 2022 metų sumažėjo 3,0 proc.</w:t>
      </w:r>
      <w:r w:rsidRPr="001A5599">
        <w:rPr>
          <w:rFonts w:ascii="Times New Roman" w:eastAsia="Times New Roman" w:hAnsi="Times New Roman" w:cs="Times New Roman"/>
          <w:color w:val="000000"/>
          <w:sz w:val="24"/>
          <w:szCs w:val="20"/>
        </w:rPr>
        <w:t xml:space="preserve"> </w:t>
      </w:r>
      <w:r w:rsidRPr="001A5599">
        <w:rPr>
          <w:rFonts w:ascii="Times New Roman" w:eastAsia="Times New Roman" w:hAnsi="Times New Roman" w:cs="Times New Roman"/>
          <w:color w:val="000000"/>
          <w:sz w:val="24"/>
          <w:szCs w:val="24"/>
          <w:lang w:eastAsia="lt-LT"/>
        </w:rPr>
        <w:t>(žr. 5 lentelė).</w:t>
      </w:r>
    </w:p>
    <w:p w14:paraId="5736ACBD" w14:textId="77777777" w:rsidR="001A5599" w:rsidRPr="00082A99" w:rsidRDefault="001A5599" w:rsidP="00082A99">
      <w:pPr>
        <w:spacing w:after="0" w:line="240" w:lineRule="auto"/>
        <w:jc w:val="right"/>
        <w:rPr>
          <w:rFonts w:ascii="Times New Roman" w:eastAsia="Times New Roman" w:hAnsi="Times New Roman" w:cs="Times New Roman"/>
          <w:bCs/>
          <w:i/>
          <w:sz w:val="24"/>
          <w:szCs w:val="20"/>
        </w:rPr>
      </w:pPr>
      <w:r w:rsidRPr="00082A99">
        <w:rPr>
          <w:rFonts w:ascii="Times New Roman" w:eastAsia="Times New Roman" w:hAnsi="Times New Roman" w:cs="Times New Roman"/>
          <w:bCs/>
          <w:i/>
          <w:color w:val="000000"/>
          <w:sz w:val="24"/>
          <w:szCs w:val="24"/>
        </w:rPr>
        <w:t>5 lentelė. Bedarbių procentas nuo darbingo amžiaus gyventojų Vilkaviškio rajono savivaldybėje</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418"/>
        <w:gridCol w:w="1984"/>
        <w:gridCol w:w="1985"/>
      </w:tblGrid>
      <w:tr w:rsidR="001A5599" w:rsidRPr="001A5599" w14:paraId="7E94D660" w14:textId="77777777" w:rsidTr="00F5756A">
        <w:trPr>
          <w:trHeight w:val="360"/>
        </w:trPr>
        <w:tc>
          <w:tcPr>
            <w:tcW w:w="4536" w:type="dxa"/>
            <w:gridSpan w:val="2"/>
            <w:shd w:val="clear" w:color="000000" w:fill="FFFFFF"/>
            <w:hideMark/>
          </w:tcPr>
          <w:p w14:paraId="678DC040" w14:textId="77777777" w:rsidR="001A5599" w:rsidRPr="001A5599" w:rsidRDefault="001A5599" w:rsidP="001A5599">
            <w:pPr>
              <w:spacing w:after="0" w:line="240" w:lineRule="auto"/>
              <w:ind w:right="282"/>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 </w:t>
            </w:r>
          </w:p>
        </w:tc>
        <w:tc>
          <w:tcPr>
            <w:tcW w:w="1984" w:type="dxa"/>
            <w:shd w:val="clear" w:color="000000" w:fill="F4F4F4"/>
            <w:vAlign w:val="center"/>
            <w:hideMark/>
          </w:tcPr>
          <w:p w14:paraId="44153F2D"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Vidutinis metinis, proc.</w:t>
            </w:r>
          </w:p>
        </w:tc>
        <w:tc>
          <w:tcPr>
            <w:tcW w:w="1985" w:type="dxa"/>
            <w:shd w:val="clear" w:color="000000" w:fill="F4F4F4"/>
            <w:vAlign w:val="center"/>
          </w:tcPr>
          <w:p w14:paraId="7E2578B6"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Metų pradžioje, proc.</w:t>
            </w:r>
          </w:p>
        </w:tc>
      </w:tr>
      <w:tr w:rsidR="001A5599" w:rsidRPr="001A5599" w14:paraId="5DC37268" w14:textId="77777777" w:rsidTr="00F5756A">
        <w:trPr>
          <w:trHeight w:val="360"/>
        </w:trPr>
        <w:tc>
          <w:tcPr>
            <w:tcW w:w="3118" w:type="dxa"/>
            <w:vMerge w:val="restart"/>
            <w:shd w:val="clear" w:color="000000" w:fill="F4F4F4"/>
            <w:vAlign w:val="center"/>
            <w:hideMark/>
          </w:tcPr>
          <w:p w14:paraId="2EF10F3F"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Registruotų bedarbių ir darbingo amžiaus gyventojų santykis proc.</w:t>
            </w:r>
          </w:p>
        </w:tc>
        <w:tc>
          <w:tcPr>
            <w:tcW w:w="1418" w:type="dxa"/>
            <w:shd w:val="clear" w:color="000000" w:fill="F4F4F4"/>
            <w:vAlign w:val="center"/>
            <w:hideMark/>
          </w:tcPr>
          <w:p w14:paraId="70E2ACC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2023</w:t>
            </w:r>
          </w:p>
        </w:tc>
        <w:tc>
          <w:tcPr>
            <w:tcW w:w="1984" w:type="dxa"/>
            <w:shd w:val="clear" w:color="auto" w:fill="auto"/>
            <w:vAlign w:val="center"/>
            <w:hideMark/>
          </w:tcPr>
          <w:p w14:paraId="430BB77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10,9</w:t>
            </w:r>
          </w:p>
        </w:tc>
        <w:tc>
          <w:tcPr>
            <w:tcW w:w="1985" w:type="dxa"/>
            <w:shd w:val="clear" w:color="auto" w:fill="auto"/>
            <w:vAlign w:val="center"/>
          </w:tcPr>
          <w:p w14:paraId="338A5AA0"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11,1</w:t>
            </w:r>
          </w:p>
        </w:tc>
      </w:tr>
      <w:tr w:rsidR="001A5599" w:rsidRPr="001A5599" w14:paraId="36602818" w14:textId="77777777" w:rsidTr="00F5756A">
        <w:trPr>
          <w:trHeight w:val="360"/>
        </w:trPr>
        <w:tc>
          <w:tcPr>
            <w:tcW w:w="3118" w:type="dxa"/>
            <w:vMerge/>
            <w:vAlign w:val="center"/>
            <w:hideMark/>
          </w:tcPr>
          <w:p w14:paraId="2E08E828" w14:textId="77777777" w:rsidR="001A5599" w:rsidRPr="001A5599" w:rsidRDefault="001A5599" w:rsidP="001A5599">
            <w:pPr>
              <w:spacing w:after="0" w:line="240" w:lineRule="auto"/>
              <w:ind w:right="282"/>
              <w:rPr>
                <w:rFonts w:ascii="Times New Roman" w:eastAsia="Times New Roman" w:hAnsi="Times New Roman" w:cs="Times New Roman"/>
                <w:color w:val="000000"/>
                <w:sz w:val="24"/>
                <w:szCs w:val="24"/>
                <w:lang w:eastAsia="lt-LT"/>
              </w:rPr>
            </w:pPr>
          </w:p>
        </w:tc>
        <w:tc>
          <w:tcPr>
            <w:tcW w:w="1418" w:type="dxa"/>
            <w:shd w:val="clear" w:color="000000" w:fill="F4F4F4"/>
            <w:vAlign w:val="center"/>
            <w:hideMark/>
          </w:tcPr>
          <w:p w14:paraId="26BF2159"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2022</w:t>
            </w:r>
          </w:p>
        </w:tc>
        <w:tc>
          <w:tcPr>
            <w:tcW w:w="1984" w:type="dxa"/>
            <w:shd w:val="clear" w:color="000000" w:fill="FFFFFF"/>
            <w:vAlign w:val="center"/>
            <w:hideMark/>
          </w:tcPr>
          <w:p w14:paraId="0D6F0C81"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11,8</w:t>
            </w:r>
          </w:p>
        </w:tc>
        <w:tc>
          <w:tcPr>
            <w:tcW w:w="1985" w:type="dxa"/>
            <w:shd w:val="clear" w:color="000000" w:fill="FFFFFF"/>
            <w:vAlign w:val="center"/>
          </w:tcPr>
          <w:p w14:paraId="783F7B0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14,1</w:t>
            </w:r>
          </w:p>
        </w:tc>
      </w:tr>
      <w:tr w:rsidR="001A5599" w:rsidRPr="001A5599" w14:paraId="14EDCB10" w14:textId="77777777" w:rsidTr="00F5756A">
        <w:trPr>
          <w:trHeight w:val="360"/>
        </w:trPr>
        <w:tc>
          <w:tcPr>
            <w:tcW w:w="3118" w:type="dxa"/>
            <w:vMerge/>
            <w:vAlign w:val="center"/>
            <w:hideMark/>
          </w:tcPr>
          <w:p w14:paraId="21EEE521" w14:textId="77777777" w:rsidR="001A5599" w:rsidRPr="001A5599" w:rsidRDefault="001A5599" w:rsidP="001A5599">
            <w:pPr>
              <w:spacing w:after="0" w:line="240" w:lineRule="auto"/>
              <w:ind w:right="282"/>
              <w:rPr>
                <w:rFonts w:ascii="Times New Roman" w:eastAsia="Times New Roman" w:hAnsi="Times New Roman" w:cs="Times New Roman"/>
                <w:color w:val="000000"/>
                <w:sz w:val="24"/>
                <w:szCs w:val="24"/>
                <w:lang w:eastAsia="lt-LT"/>
              </w:rPr>
            </w:pPr>
          </w:p>
        </w:tc>
        <w:tc>
          <w:tcPr>
            <w:tcW w:w="1418" w:type="dxa"/>
            <w:shd w:val="clear" w:color="000000" w:fill="F4F4F4"/>
            <w:vAlign w:val="center"/>
            <w:hideMark/>
          </w:tcPr>
          <w:p w14:paraId="64D8F69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c>
          <w:tcPr>
            <w:tcW w:w="1984" w:type="dxa"/>
            <w:shd w:val="clear" w:color="000000" w:fill="FFFFFF"/>
            <w:vAlign w:val="center"/>
            <w:hideMark/>
          </w:tcPr>
          <w:p w14:paraId="72798D6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17,6</w:t>
            </w:r>
          </w:p>
        </w:tc>
        <w:tc>
          <w:tcPr>
            <w:tcW w:w="1985" w:type="dxa"/>
            <w:shd w:val="clear" w:color="000000" w:fill="FFFFFF"/>
            <w:vAlign w:val="center"/>
          </w:tcPr>
          <w:p w14:paraId="3C333E67"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21,7</w:t>
            </w:r>
          </w:p>
        </w:tc>
      </w:tr>
      <w:tr w:rsidR="001A5599" w:rsidRPr="001A5599" w14:paraId="2DEFE688" w14:textId="77777777" w:rsidTr="00F5756A">
        <w:trPr>
          <w:trHeight w:val="360"/>
        </w:trPr>
        <w:tc>
          <w:tcPr>
            <w:tcW w:w="3118" w:type="dxa"/>
            <w:vMerge/>
            <w:vAlign w:val="center"/>
            <w:hideMark/>
          </w:tcPr>
          <w:p w14:paraId="0193EFE5" w14:textId="77777777" w:rsidR="001A5599" w:rsidRPr="001A5599" w:rsidRDefault="001A5599" w:rsidP="001A5599">
            <w:pPr>
              <w:spacing w:after="0" w:line="240" w:lineRule="auto"/>
              <w:ind w:right="282"/>
              <w:rPr>
                <w:rFonts w:ascii="Times New Roman" w:eastAsia="Times New Roman" w:hAnsi="Times New Roman" w:cs="Times New Roman"/>
                <w:color w:val="000000"/>
                <w:sz w:val="24"/>
                <w:szCs w:val="24"/>
                <w:lang w:eastAsia="lt-LT"/>
              </w:rPr>
            </w:pPr>
          </w:p>
        </w:tc>
        <w:tc>
          <w:tcPr>
            <w:tcW w:w="1418" w:type="dxa"/>
            <w:shd w:val="clear" w:color="000000" w:fill="F4F4F4"/>
            <w:vAlign w:val="center"/>
            <w:hideMark/>
          </w:tcPr>
          <w:p w14:paraId="2366D7D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984" w:type="dxa"/>
            <w:shd w:val="clear" w:color="000000" w:fill="FFFFFF"/>
            <w:vAlign w:val="center"/>
            <w:hideMark/>
          </w:tcPr>
          <w:p w14:paraId="3B724C89"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16,0</w:t>
            </w:r>
          </w:p>
        </w:tc>
        <w:tc>
          <w:tcPr>
            <w:tcW w:w="1985" w:type="dxa"/>
            <w:shd w:val="clear" w:color="000000" w:fill="FFFFFF"/>
            <w:vAlign w:val="center"/>
          </w:tcPr>
          <w:p w14:paraId="2AEF006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10,0</w:t>
            </w:r>
          </w:p>
        </w:tc>
      </w:tr>
    </w:tbl>
    <w:p w14:paraId="676BCB31" w14:textId="2C7CFF1F" w:rsidR="001A5599" w:rsidRPr="001A5599" w:rsidRDefault="00FD2B09" w:rsidP="00B275CC">
      <w:pPr>
        <w:spacing w:after="120" w:line="240" w:lineRule="auto"/>
        <w:ind w:right="1865" w:firstLine="56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1A5599" w:rsidRPr="001A5599">
        <w:rPr>
          <w:rFonts w:ascii="Times New Roman" w:eastAsia="Times New Roman" w:hAnsi="Times New Roman" w:cs="Times New Roman"/>
          <w:i/>
          <w:color w:val="000000"/>
          <w:sz w:val="24"/>
          <w:szCs w:val="24"/>
        </w:rPr>
        <w:t xml:space="preserve">Šaltinis: </w:t>
      </w:r>
      <w:r w:rsidR="001A5599" w:rsidRPr="001A5599">
        <w:rPr>
          <w:rFonts w:ascii="Times New Roman" w:eastAsia="Times New Roman" w:hAnsi="Times New Roman" w:cs="Times New Roman"/>
          <w:i/>
          <w:color w:val="000000"/>
          <w:sz w:val="24"/>
          <w:szCs w:val="24"/>
          <w:lang w:eastAsia="lt-LT"/>
        </w:rPr>
        <w:t>Užimtumo tarnybos informacija</w:t>
      </w:r>
    </w:p>
    <w:p w14:paraId="2D5F0433" w14:textId="4ADE967B" w:rsidR="001A5599" w:rsidRPr="001A5599" w:rsidRDefault="001A5599" w:rsidP="00CE17E5">
      <w:pPr>
        <w:spacing w:after="0" w:line="240" w:lineRule="auto"/>
        <w:ind w:right="-2" w:firstLine="851"/>
        <w:jc w:val="both"/>
        <w:rPr>
          <w:rFonts w:ascii="Times New Roman" w:eastAsia="Times New Roman" w:hAnsi="Times New Roman" w:cs="Times New Roman"/>
          <w:bCs/>
          <w:color w:val="000000"/>
          <w:sz w:val="24"/>
          <w:szCs w:val="24"/>
        </w:rPr>
      </w:pPr>
      <w:r w:rsidRPr="001A5599">
        <w:rPr>
          <w:rFonts w:ascii="Times New Roman" w:eastAsia="Times New Roman" w:hAnsi="Times New Roman" w:cs="Times New Roman"/>
          <w:color w:val="000000"/>
          <w:sz w:val="24"/>
          <w:szCs w:val="24"/>
          <w:lang w:eastAsia="lt-LT"/>
        </w:rPr>
        <w:t>2023 m. rugsėjo mėn. pabaigos duomenimis, registruotas nedarbas šalyje siekė 8,3 proc.</w:t>
      </w:r>
      <w:r w:rsidRPr="001A5599">
        <w:rPr>
          <w:rFonts w:ascii="Times New Roman" w:eastAsia="Times New Roman" w:hAnsi="Times New Roman" w:cs="Times New Roman"/>
          <w:color w:val="000000"/>
          <w:sz w:val="24"/>
          <w:szCs w:val="20"/>
        </w:rPr>
        <w:t xml:space="preserve"> nuo </w:t>
      </w:r>
      <w:r w:rsidRPr="001A5599">
        <w:rPr>
          <w:rFonts w:ascii="Times New Roman" w:eastAsia="Times New Roman" w:hAnsi="Times New Roman" w:cs="Times New Roman"/>
          <w:color w:val="000000"/>
          <w:sz w:val="24"/>
          <w:szCs w:val="24"/>
          <w:lang w:eastAsia="lt-LT"/>
        </w:rPr>
        <w:t>šalies darbingo amžiaus gyventojų. 2023 metų rugsėjo mėn. šalyje buvo registruot</w:t>
      </w:r>
      <w:r w:rsidR="00060583">
        <w:rPr>
          <w:rFonts w:ascii="Times New Roman" w:eastAsia="Times New Roman" w:hAnsi="Times New Roman" w:cs="Times New Roman"/>
          <w:color w:val="000000"/>
          <w:sz w:val="24"/>
          <w:szCs w:val="24"/>
          <w:lang w:eastAsia="lt-LT"/>
        </w:rPr>
        <w:t>i</w:t>
      </w:r>
      <w:r w:rsidRPr="001A5599">
        <w:rPr>
          <w:rFonts w:ascii="Times New Roman" w:eastAsia="Times New Roman" w:hAnsi="Times New Roman" w:cs="Times New Roman"/>
          <w:color w:val="000000"/>
          <w:sz w:val="24"/>
          <w:szCs w:val="24"/>
          <w:lang w:eastAsia="lt-LT"/>
        </w:rPr>
        <w:t xml:space="preserve"> 148 845 bedarbiai. Užimtumo tarnybos duomenimis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Vilkaviškio rajono savivaldybėje 2023 m. metų rugsėjo mėn.</w:t>
      </w:r>
      <w:r w:rsidR="00082A99">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buvo registruo</w:t>
      </w:r>
      <w:r w:rsidR="00060583">
        <w:rPr>
          <w:rFonts w:ascii="Times New Roman" w:eastAsia="Times New Roman" w:hAnsi="Times New Roman" w:cs="Times New Roman"/>
          <w:color w:val="000000"/>
          <w:sz w:val="24"/>
          <w:szCs w:val="24"/>
          <w:lang w:eastAsia="lt-LT"/>
        </w:rPr>
        <w:t>ta</w:t>
      </w:r>
      <w:r w:rsidRPr="001A5599">
        <w:rPr>
          <w:rFonts w:ascii="Times New Roman" w:eastAsia="Times New Roman" w:hAnsi="Times New Roman" w:cs="Times New Roman"/>
          <w:color w:val="000000"/>
          <w:sz w:val="24"/>
          <w:szCs w:val="24"/>
          <w:lang w:eastAsia="lt-LT"/>
        </w:rPr>
        <w:t xml:space="preserve"> 2</w:t>
      </w:r>
      <w:r w:rsidR="0065271A">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123 bedarbi</w:t>
      </w:r>
      <w:r w:rsidR="00060583">
        <w:rPr>
          <w:rFonts w:ascii="Times New Roman" w:eastAsia="Times New Roman" w:hAnsi="Times New Roman" w:cs="Times New Roman"/>
          <w:color w:val="000000"/>
          <w:sz w:val="24"/>
          <w:szCs w:val="24"/>
          <w:lang w:eastAsia="lt-LT"/>
        </w:rPr>
        <w:t>ų</w:t>
      </w:r>
      <w:r w:rsidRPr="001A5599">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bCs/>
          <w:color w:val="000000"/>
          <w:sz w:val="24"/>
          <w:szCs w:val="24"/>
        </w:rPr>
        <w:t>Detalesnė informacija apie bedarbius, registruotus Vilkaviškio rajono savivaldybėje</w:t>
      </w:r>
      <w:r w:rsidR="00060583">
        <w:rPr>
          <w:rFonts w:ascii="Times New Roman" w:eastAsia="Times New Roman" w:hAnsi="Times New Roman" w:cs="Times New Roman"/>
          <w:bCs/>
          <w:color w:val="000000"/>
          <w:sz w:val="24"/>
          <w:szCs w:val="24"/>
        </w:rPr>
        <w:t>,</w:t>
      </w:r>
      <w:r w:rsidRPr="001A5599">
        <w:rPr>
          <w:rFonts w:ascii="Times New Roman" w:eastAsia="Times New Roman" w:hAnsi="Times New Roman" w:cs="Times New Roman"/>
          <w:bCs/>
          <w:color w:val="000000"/>
          <w:sz w:val="24"/>
          <w:szCs w:val="24"/>
        </w:rPr>
        <w:t xml:space="preserve"> pateikiama </w:t>
      </w:r>
      <w:r w:rsidRPr="00082A99">
        <w:rPr>
          <w:rFonts w:ascii="Times New Roman" w:eastAsia="Times New Roman" w:hAnsi="Times New Roman" w:cs="Times New Roman"/>
          <w:bCs/>
          <w:i/>
          <w:iCs/>
          <w:color w:val="000000"/>
          <w:sz w:val="24"/>
          <w:szCs w:val="24"/>
        </w:rPr>
        <w:t>5 lentelėje</w:t>
      </w:r>
      <w:r w:rsidRPr="001A5599">
        <w:rPr>
          <w:rFonts w:ascii="Times New Roman" w:eastAsia="Times New Roman" w:hAnsi="Times New Roman" w:cs="Times New Roman"/>
          <w:bCs/>
          <w:color w:val="000000"/>
          <w:sz w:val="24"/>
          <w:szCs w:val="24"/>
        </w:rPr>
        <w:t>.</w:t>
      </w:r>
    </w:p>
    <w:p w14:paraId="3130D37F" w14:textId="2D5AF53E" w:rsidR="001A5599" w:rsidRPr="001A5599" w:rsidRDefault="001A5599" w:rsidP="001A5599">
      <w:pPr>
        <w:spacing w:after="0" w:line="240" w:lineRule="auto"/>
        <w:ind w:right="-2" w:firstLine="851"/>
        <w:jc w:val="both"/>
        <w:rPr>
          <w:rFonts w:ascii="Times New Roman" w:eastAsia="Times New Roman" w:hAnsi="Times New Roman" w:cs="Times New Roman"/>
          <w:bCs/>
          <w:color w:val="000000"/>
          <w:sz w:val="24"/>
          <w:szCs w:val="24"/>
        </w:rPr>
      </w:pPr>
      <w:r w:rsidRPr="001A5599">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1" wp14:anchorId="3F3498A5" wp14:editId="596907BE">
            <wp:simplePos x="0" y="0"/>
            <wp:positionH relativeFrom="column">
              <wp:posOffset>46355</wp:posOffset>
            </wp:positionH>
            <wp:positionV relativeFrom="paragraph">
              <wp:posOffset>60960</wp:posOffset>
            </wp:positionV>
            <wp:extent cx="6028690" cy="2052320"/>
            <wp:effectExtent l="19050" t="19050" r="10160" b="24130"/>
            <wp:wrapNone/>
            <wp:docPr id="1790691758"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8690" cy="20523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2E871A"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4901D3BA"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662453E5"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1AB3636B"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6EF9B092"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7BF7D3C9"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6D84C4DF" w14:textId="77777777" w:rsidR="001A5599" w:rsidRPr="00082A99" w:rsidRDefault="001A5599" w:rsidP="001A5599">
      <w:pPr>
        <w:spacing w:after="0" w:line="240" w:lineRule="auto"/>
        <w:ind w:right="-2"/>
        <w:jc w:val="center"/>
        <w:rPr>
          <w:rFonts w:ascii="Times New Roman" w:eastAsia="Times New Roman" w:hAnsi="Times New Roman" w:cs="Times New Roman"/>
          <w:bCs/>
          <w:i/>
          <w:iCs/>
          <w:color w:val="000000"/>
          <w:sz w:val="24"/>
          <w:szCs w:val="24"/>
          <w:lang w:eastAsia="lt-LT"/>
        </w:rPr>
      </w:pPr>
      <w:r w:rsidRPr="00082A99">
        <w:rPr>
          <w:rFonts w:ascii="Times New Roman" w:eastAsia="Times New Roman" w:hAnsi="Times New Roman" w:cs="Times New Roman"/>
          <w:bCs/>
          <w:i/>
          <w:iCs/>
          <w:color w:val="000000"/>
          <w:sz w:val="24"/>
          <w:szCs w:val="24"/>
          <w:lang w:eastAsia="lt-LT"/>
        </w:rPr>
        <w:t>2 pav.</w:t>
      </w:r>
      <w:r w:rsidRPr="00082A99">
        <w:rPr>
          <w:rFonts w:ascii="Times New Roman" w:eastAsia="Times New Roman" w:hAnsi="Times New Roman" w:cs="Times New Roman"/>
          <w:bCs/>
          <w:i/>
          <w:iCs/>
          <w:color w:val="000000"/>
          <w:sz w:val="24"/>
          <w:szCs w:val="24"/>
        </w:rPr>
        <w:t xml:space="preserve"> </w:t>
      </w:r>
      <w:r w:rsidRPr="00082A99">
        <w:rPr>
          <w:rFonts w:ascii="Times New Roman" w:eastAsia="Times New Roman" w:hAnsi="Times New Roman" w:cs="Times New Roman"/>
          <w:bCs/>
          <w:i/>
          <w:iCs/>
          <w:color w:val="000000"/>
          <w:sz w:val="24"/>
          <w:szCs w:val="24"/>
          <w:lang w:eastAsia="lt-LT"/>
        </w:rPr>
        <w:t>Nedarbo lygio skaičiai Marijampolės apskrityje 2019-2023 m. pradžioje</w:t>
      </w:r>
      <w:bookmarkStart w:id="4" w:name="part_ffd33936538c47609e102d42baeb07c1"/>
      <w:bookmarkEnd w:id="4"/>
      <w:r w:rsidRPr="00082A99">
        <w:rPr>
          <w:rFonts w:ascii="Times New Roman" w:eastAsia="Times New Roman" w:hAnsi="Times New Roman" w:cs="Times New Roman"/>
          <w:bCs/>
          <w:i/>
          <w:iCs/>
          <w:color w:val="000000"/>
          <w:sz w:val="24"/>
          <w:szCs w:val="24"/>
          <w:lang w:eastAsia="lt-LT"/>
        </w:rPr>
        <w:t xml:space="preserve">. </w:t>
      </w:r>
    </w:p>
    <w:p w14:paraId="19818CC9" w14:textId="77777777" w:rsidR="001A5599" w:rsidRPr="001A5599" w:rsidRDefault="001A5599" w:rsidP="001A5599">
      <w:pPr>
        <w:spacing w:after="240" w:line="240" w:lineRule="auto"/>
        <w:ind w:right="-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i/>
          <w:color w:val="000000"/>
          <w:sz w:val="24"/>
          <w:szCs w:val="24"/>
        </w:rPr>
        <w:t xml:space="preserve">Šaltinis: </w:t>
      </w:r>
      <w:r w:rsidRPr="001A5599">
        <w:rPr>
          <w:rFonts w:ascii="Times New Roman" w:eastAsia="Times New Roman" w:hAnsi="Times New Roman" w:cs="Times New Roman"/>
          <w:i/>
          <w:iCs/>
          <w:color w:val="000000"/>
          <w:sz w:val="24"/>
          <w:szCs w:val="24"/>
        </w:rPr>
        <w:t>Valstybės duomenų agentūra</w:t>
      </w:r>
      <w:r w:rsidRPr="001A5599">
        <w:rPr>
          <w:rFonts w:ascii="Times New Roman" w:eastAsia="Times New Roman" w:hAnsi="Times New Roman" w:cs="Times New Roman"/>
          <w:color w:val="000000"/>
          <w:sz w:val="24"/>
          <w:szCs w:val="24"/>
        </w:rPr>
        <w:t xml:space="preserve"> </w:t>
      </w:r>
    </w:p>
    <w:p w14:paraId="1A02B28B" w14:textId="328326A7" w:rsidR="001A5599" w:rsidRPr="001A5599" w:rsidRDefault="001A5599"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rPr>
        <w:t xml:space="preserve">Remiantis 2023 metų rugsėjo mėnesio darbo rinkos rodikliais, didžiausias nedarbo lygis yra Kalvarijos savivaldybėje – 12,2 proc., mažiausias – Šakių rajono savivaldybėje ir sudaro 7,1 proc., Marijampolės savivaldybėje </w:t>
      </w:r>
      <w:r w:rsidR="0006058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7,9 proc., Kazlų Rūdos savivaldybėje – 10,6 proc., </w:t>
      </w:r>
      <w:r w:rsidR="00060583">
        <w:rPr>
          <w:rFonts w:ascii="Times New Roman" w:eastAsia="Times New Roman" w:hAnsi="Times New Roman" w:cs="Times New Roman"/>
          <w:color w:val="000000"/>
          <w:sz w:val="24"/>
          <w:szCs w:val="24"/>
        </w:rPr>
        <w:t xml:space="preserve">o </w:t>
      </w:r>
      <w:r w:rsidRPr="001A5599">
        <w:rPr>
          <w:rFonts w:ascii="Times New Roman" w:eastAsia="Times New Roman" w:hAnsi="Times New Roman" w:cs="Times New Roman"/>
          <w:color w:val="000000"/>
          <w:sz w:val="24"/>
          <w:szCs w:val="24"/>
        </w:rPr>
        <w:t>Vilkaviškio rajono savivaldybėje – 10,0 proc.</w:t>
      </w:r>
      <w:r w:rsidRPr="001A5599">
        <w:rPr>
          <w:rFonts w:ascii="Times New Roman" w:eastAsia="Times New Roman" w:hAnsi="Times New Roman" w:cs="Times New Roman"/>
          <w:color w:val="000000"/>
          <w:sz w:val="24"/>
          <w:szCs w:val="24"/>
          <w:lang w:eastAsia="lt-LT"/>
        </w:rPr>
        <w:t xml:space="preserve"> (</w:t>
      </w:r>
      <w:r w:rsidRPr="00082A99">
        <w:rPr>
          <w:rFonts w:ascii="Times New Roman" w:eastAsia="Times New Roman" w:hAnsi="Times New Roman" w:cs="Times New Roman"/>
          <w:i/>
          <w:iCs/>
          <w:color w:val="000000"/>
          <w:sz w:val="24"/>
          <w:szCs w:val="24"/>
          <w:lang w:eastAsia="lt-LT"/>
        </w:rPr>
        <w:t>žr. 2 pav</w:t>
      </w:r>
      <w:r w:rsidRPr="001A5599">
        <w:rPr>
          <w:rFonts w:ascii="Times New Roman" w:eastAsia="Times New Roman" w:hAnsi="Times New Roman" w:cs="Times New Roman"/>
          <w:color w:val="000000"/>
          <w:sz w:val="24"/>
          <w:szCs w:val="24"/>
          <w:lang w:eastAsia="lt-LT"/>
        </w:rPr>
        <w:t>.).</w:t>
      </w:r>
    </w:p>
    <w:p w14:paraId="748848D2" w14:textId="6D20E349" w:rsidR="001A5599" w:rsidRDefault="001A5599"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rajono gyventojų skaičius nuolat kinta, didesnis pokytis matyti Covid pandemijos metu, kuomet rajone gyventojų skaičius ženkliai padidėjo (</w:t>
      </w:r>
      <w:r w:rsidRPr="00B07897">
        <w:rPr>
          <w:rFonts w:ascii="Times New Roman" w:eastAsia="Times New Roman" w:hAnsi="Times New Roman" w:cs="Times New Roman"/>
          <w:i/>
          <w:iCs/>
          <w:color w:val="000000"/>
          <w:sz w:val="24"/>
          <w:szCs w:val="24"/>
          <w:lang w:eastAsia="lt-LT"/>
        </w:rPr>
        <w:t>žr</w:t>
      </w:r>
      <w:r w:rsidR="00B07897" w:rsidRPr="00B07897">
        <w:rPr>
          <w:rFonts w:ascii="Times New Roman" w:eastAsia="Times New Roman" w:hAnsi="Times New Roman" w:cs="Times New Roman"/>
          <w:i/>
          <w:iCs/>
          <w:color w:val="000000"/>
          <w:sz w:val="24"/>
          <w:szCs w:val="24"/>
          <w:lang w:eastAsia="lt-LT"/>
        </w:rPr>
        <w:t>.</w:t>
      </w:r>
      <w:r w:rsidRPr="00B07897">
        <w:rPr>
          <w:rFonts w:ascii="Times New Roman" w:eastAsia="Times New Roman" w:hAnsi="Times New Roman" w:cs="Times New Roman"/>
          <w:i/>
          <w:iCs/>
          <w:color w:val="000000"/>
          <w:sz w:val="24"/>
          <w:szCs w:val="24"/>
          <w:lang w:eastAsia="lt-LT"/>
        </w:rPr>
        <w:t xml:space="preserve"> 6 lentelę</w:t>
      </w:r>
      <w:r w:rsidRPr="001A5599">
        <w:rPr>
          <w:rFonts w:ascii="Times New Roman" w:eastAsia="Times New Roman" w:hAnsi="Times New Roman" w:cs="Times New Roman"/>
          <w:color w:val="000000"/>
          <w:sz w:val="24"/>
          <w:szCs w:val="24"/>
          <w:lang w:eastAsia="lt-LT"/>
        </w:rPr>
        <w:t>). Grįžusieji į gimtąjį kraštą emigrantai</w:t>
      </w:r>
      <w:r w:rsidR="00060583">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 xml:space="preserve">deklaravo grįžimą, </w:t>
      </w:r>
      <w:r w:rsidR="00060583">
        <w:rPr>
          <w:rFonts w:ascii="Times New Roman" w:eastAsia="Times New Roman" w:hAnsi="Times New Roman" w:cs="Times New Roman"/>
          <w:color w:val="000000"/>
          <w:sz w:val="24"/>
          <w:szCs w:val="24"/>
          <w:lang w:eastAsia="lt-LT"/>
        </w:rPr>
        <w:t xml:space="preserve">tai lėmė </w:t>
      </w:r>
      <w:r w:rsidRPr="001A5599">
        <w:rPr>
          <w:rFonts w:ascii="Times New Roman" w:eastAsia="Times New Roman" w:hAnsi="Times New Roman" w:cs="Times New Roman"/>
          <w:color w:val="000000"/>
          <w:sz w:val="24"/>
          <w:szCs w:val="24"/>
          <w:lang w:eastAsia="lt-LT"/>
        </w:rPr>
        <w:t>gyventojų skaičiaus dinamiką rajone (GR1).</w:t>
      </w:r>
    </w:p>
    <w:p w14:paraId="6E87EC30" w14:textId="77777777" w:rsidR="00B275CC" w:rsidRDefault="00B275CC"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lang w:eastAsia="lt-LT"/>
        </w:rPr>
      </w:pPr>
    </w:p>
    <w:p w14:paraId="2B5EA7B0" w14:textId="168376E4" w:rsidR="001A5599" w:rsidRPr="00B07897" w:rsidRDefault="001A5599" w:rsidP="00B07897">
      <w:pPr>
        <w:tabs>
          <w:tab w:val="left" w:pos="2805"/>
        </w:tabs>
        <w:spacing w:after="0" w:line="240" w:lineRule="auto"/>
        <w:ind w:right="-2"/>
        <w:jc w:val="right"/>
        <w:rPr>
          <w:rFonts w:ascii="Times New Roman" w:eastAsia="Times New Roman" w:hAnsi="Times New Roman" w:cs="Times New Roman"/>
          <w:bCs/>
          <w:i/>
          <w:iCs/>
          <w:color w:val="000000"/>
          <w:sz w:val="24"/>
          <w:szCs w:val="24"/>
          <w:lang w:eastAsia="lt-LT"/>
        </w:rPr>
      </w:pPr>
      <w:r w:rsidRPr="00B07897">
        <w:rPr>
          <w:rFonts w:ascii="Times New Roman" w:eastAsia="Times New Roman" w:hAnsi="Times New Roman" w:cs="Times New Roman"/>
          <w:bCs/>
          <w:i/>
          <w:iCs/>
          <w:color w:val="000000"/>
          <w:sz w:val="24"/>
          <w:szCs w:val="24"/>
          <w:lang w:eastAsia="lt-LT"/>
        </w:rPr>
        <w:t>6 lentelė</w:t>
      </w:r>
      <w:r w:rsidR="00B07897">
        <w:rPr>
          <w:rFonts w:ascii="Times New Roman" w:eastAsia="Times New Roman" w:hAnsi="Times New Roman" w:cs="Times New Roman"/>
          <w:bCs/>
          <w:i/>
          <w:iCs/>
          <w:color w:val="000000"/>
          <w:sz w:val="24"/>
          <w:szCs w:val="24"/>
          <w:lang w:eastAsia="lt-LT"/>
        </w:rPr>
        <w:t>.</w:t>
      </w:r>
      <w:r w:rsidRPr="00B07897">
        <w:rPr>
          <w:rFonts w:ascii="Times New Roman" w:eastAsia="Times New Roman" w:hAnsi="Times New Roman" w:cs="Times New Roman"/>
          <w:bCs/>
          <w:i/>
          <w:iCs/>
          <w:color w:val="000000"/>
          <w:sz w:val="24"/>
          <w:szCs w:val="24"/>
          <w:lang w:eastAsia="lt-LT"/>
        </w:rPr>
        <w:t xml:space="preserve"> </w:t>
      </w:r>
      <w:r w:rsidR="00B07897">
        <w:rPr>
          <w:rFonts w:ascii="Times New Roman" w:eastAsia="Times New Roman" w:hAnsi="Times New Roman" w:cs="Times New Roman"/>
          <w:bCs/>
          <w:i/>
          <w:iCs/>
          <w:color w:val="000000"/>
          <w:sz w:val="24"/>
          <w:szCs w:val="24"/>
          <w:lang w:eastAsia="lt-LT"/>
        </w:rPr>
        <w:t>Vilkaviškio rajono savivaldybės</w:t>
      </w:r>
      <w:r w:rsidRPr="00B07897">
        <w:rPr>
          <w:rFonts w:ascii="Times New Roman" w:eastAsia="Times New Roman" w:hAnsi="Times New Roman" w:cs="Times New Roman"/>
          <w:bCs/>
          <w:i/>
          <w:iCs/>
          <w:color w:val="000000"/>
          <w:sz w:val="24"/>
          <w:szCs w:val="24"/>
          <w:lang w:eastAsia="lt-LT"/>
        </w:rPr>
        <w:t xml:space="preserve"> gyventojų skaičiaus dinamika</w:t>
      </w:r>
    </w:p>
    <w:tbl>
      <w:tblPr>
        <w:tblW w:w="9332" w:type="dxa"/>
        <w:jc w:val="center"/>
        <w:tblLook w:val="04A0" w:firstRow="1" w:lastRow="0" w:firstColumn="1" w:lastColumn="0" w:noHBand="0" w:noVBand="1"/>
      </w:tblPr>
      <w:tblGrid>
        <w:gridCol w:w="2292"/>
        <w:gridCol w:w="1760"/>
        <w:gridCol w:w="1760"/>
        <w:gridCol w:w="1760"/>
        <w:gridCol w:w="1760"/>
      </w:tblGrid>
      <w:tr w:rsidR="00B07897" w:rsidRPr="001A5599" w14:paraId="77274B6A" w14:textId="77777777" w:rsidTr="00B07897">
        <w:trPr>
          <w:trHeight w:val="360"/>
          <w:jc w:val="center"/>
        </w:trPr>
        <w:tc>
          <w:tcPr>
            <w:tcW w:w="2292" w:type="dxa"/>
            <w:vMerge w:val="restart"/>
            <w:tcBorders>
              <w:top w:val="single" w:sz="4" w:space="0" w:color="auto"/>
              <w:left w:val="single" w:sz="4" w:space="0" w:color="auto"/>
              <w:right w:val="single" w:sz="4" w:space="0" w:color="auto"/>
            </w:tcBorders>
            <w:shd w:val="clear" w:color="auto" w:fill="FFFFFF"/>
            <w:hideMark/>
          </w:tcPr>
          <w:p w14:paraId="43FFBDB5" w14:textId="77777777" w:rsidR="00B07897" w:rsidRPr="00B07897" w:rsidRDefault="00B07897" w:rsidP="001A5599">
            <w:pPr>
              <w:spacing w:after="0" w:line="256" w:lineRule="auto"/>
              <w:rPr>
                <w:rFonts w:ascii="Times New Roman" w:eastAsia="Times New Roman" w:hAnsi="Times New Roman" w:cs="Times New Roman"/>
                <w:b/>
                <w:bCs/>
                <w:color w:val="000000"/>
                <w:kern w:val="2"/>
                <w:sz w:val="24"/>
                <w:szCs w:val="24"/>
                <w:lang w:eastAsia="lt-LT"/>
              </w:rPr>
            </w:pPr>
            <w:r w:rsidRPr="00B07897">
              <w:rPr>
                <w:rFonts w:ascii="Times New Roman" w:eastAsia="Times New Roman" w:hAnsi="Times New Roman" w:cs="Times New Roman"/>
                <w:b/>
                <w:bCs/>
                <w:color w:val="000000"/>
                <w:kern w:val="2"/>
                <w:sz w:val="24"/>
                <w:szCs w:val="24"/>
                <w:lang w:eastAsia="lt-LT"/>
              </w:rPr>
              <w:t> </w:t>
            </w:r>
          </w:p>
          <w:p w14:paraId="1472AA32"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7BB532F9"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2708D356"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59D0A675"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6953C71A" w14:textId="18A05459" w:rsidR="00B07897" w:rsidRPr="00B07897" w:rsidRDefault="00B07897" w:rsidP="00B07897">
            <w:pPr>
              <w:spacing w:after="0" w:line="256" w:lineRule="auto"/>
              <w:jc w:val="center"/>
              <w:rPr>
                <w:rFonts w:ascii="Times New Roman" w:eastAsia="Times New Roman" w:hAnsi="Times New Roman" w:cs="Times New Roman"/>
                <w:b/>
                <w:bCs/>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Vilkaviškio r. sav.</w:t>
            </w:r>
          </w:p>
        </w:tc>
        <w:tc>
          <w:tcPr>
            <w:tcW w:w="7040" w:type="dxa"/>
            <w:gridSpan w:val="4"/>
            <w:tcBorders>
              <w:top w:val="single" w:sz="4" w:space="0" w:color="auto"/>
              <w:left w:val="nil"/>
              <w:bottom w:val="single" w:sz="4" w:space="0" w:color="auto"/>
              <w:right w:val="single" w:sz="4" w:space="0" w:color="auto"/>
            </w:tcBorders>
            <w:shd w:val="clear" w:color="auto" w:fill="FFFFFF"/>
            <w:vAlign w:val="center"/>
            <w:hideMark/>
          </w:tcPr>
          <w:p w14:paraId="4E0A2B2D"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Nuolatinių gyventojų skaičius metų pradžioje | asmenys</w:t>
            </w:r>
          </w:p>
        </w:tc>
      </w:tr>
      <w:tr w:rsidR="00B07897" w:rsidRPr="001A5599" w14:paraId="675115A2" w14:textId="77777777" w:rsidTr="00B07897">
        <w:trPr>
          <w:trHeight w:val="360"/>
          <w:jc w:val="center"/>
        </w:trPr>
        <w:tc>
          <w:tcPr>
            <w:tcW w:w="2292" w:type="dxa"/>
            <w:vMerge/>
            <w:tcBorders>
              <w:left w:val="single" w:sz="4" w:space="0" w:color="auto"/>
              <w:right w:val="single" w:sz="4" w:space="0" w:color="auto"/>
            </w:tcBorders>
            <w:vAlign w:val="center"/>
            <w:hideMark/>
          </w:tcPr>
          <w:p w14:paraId="39851B31" w14:textId="6B1FF4D0" w:rsidR="00B07897" w:rsidRPr="00B07897" w:rsidRDefault="00B07897" w:rsidP="00B07897">
            <w:pPr>
              <w:spacing w:after="0" w:line="256" w:lineRule="auto"/>
              <w:jc w:val="center"/>
              <w:rPr>
                <w:rFonts w:ascii="Times New Roman" w:eastAsia="Times New Roman" w:hAnsi="Times New Roman" w:cs="Times New Roman"/>
                <w:b/>
                <w:bCs/>
                <w:color w:val="000000"/>
                <w:kern w:val="2"/>
                <w:sz w:val="24"/>
                <w:szCs w:val="24"/>
                <w:lang w:eastAsia="lt-LT"/>
              </w:rPr>
            </w:pPr>
          </w:p>
        </w:tc>
        <w:tc>
          <w:tcPr>
            <w:tcW w:w="1760" w:type="dxa"/>
            <w:tcBorders>
              <w:top w:val="nil"/>
              <w:left w:val="nil"/>
              <w:bottom w:val="single" w:sz="4" w:space="0" w:color="auto"/>
              <w:right w:val="single" w:sz="4" w:space="0" w:color="auto"/>
            </w:tcBorders>
            <w:shd w:val="clear" w:color="auto" w:fill="FFFFFF"/>
            <w:vAlign w:val="center"/>
            <w:hideMark/>
          </w:tcPr>
          <w:p w14:paraId="4271000A"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2020</w:t>
            </w:r>
          </w:p>
        </w:tc>
        <w:tc>
          <w:tcPr>
            <w:tcW w:w="1760" w:type="dxa"/>
            <w:tcBorders>
              <w:top w:val="nil"/>
              <w:left w:val="nil"/>
              <w:bottom w:val="single" w:sz="4" w:space="0" w:color="auto"/>
              <w:right w:val="single" w:sz="4" w:space="0" w:color="auto"/>
            </w:tcBorders>
            <w:shd w:val="clear" w:color="auto" w:fill="FFFFFF"/>
            <w:vAlign w:val="center"/>
            <w:hideMark/>
          </w:tcPr>
          <w:p w14:paraId="041B664A"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2021</w:t>
            </w:r>
          </w:p>
        </w:tc>
        <w:tc>
          <w:tcPr>
            <w:tcW w:w="1760" w:type="dxa"/>
            <w:tcBorders>
              <w:top w:val="nil"/>
              <w:left w:val="nil"/>
              <w:bottom w:val="single" w:sz="4" w:space="0" w:color="auto"/>
              <w:right w:val="single" w:sz="4" w:space="0" w:color="auto"/>
            </w:tcBorders>
            <w:shd w:val="clear" w:color="auto" w:fill="FFFFFF"/>
            <w:vAlign w:val="center"/>
            <w:hideMark/>
          </w:tcPr>
          <w:p w14:paraId="2A2FD284"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2022</w:t>
            </w:r>
          </w:p>
        </w:tc>
        <w:tc>
          <w:tcPr>
            <w:tcW w:w="1760" w:type="dxa"/>
            <w:tcBorders>
              <w:top w:val="nil"/>
              <w:left w:val="nil"/>
              <w:bottom w:val="single" w:sz="4" w:space="0" w:color="auto"/>
              <w:right w:val="single" w:sz="4" w:space="0" w:color="auto"/>
            </w:tcBorders>
            <w:shd w:val="clear" w:color="auto" w:fill="FFFFFF"/>
            <w:vAlign w:val="center"/>
            <w:hideMark/>
          </w:tcPr>
          <w:p w14:paraId="07ABDD2F"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2023</w:t>
            </w:r>
          </w:p>
        </w:tc>
      </w:tr>
      <w:tr w:rsidR="00B07897" w:rsidRPr="001A5599" w14:paraId="445D720E" w14:textId="77777777" w:rsidTr="00B07897">
        <w:trPr>
          <w:trHeight w:val="360"/>
          <w:jc w:val="center"/>
        </w:trPr>
        <w:tc>
          <w:tcPr>
            <w:tcW w:w="2292" w:type="dxa"/>
            <w:vMerge/>
            <w:tcBorders>
              <w:left w:val="single" w:sz="4" w:space="0" w:color="auto"/>
              <w:right w:val="single" w:sz="4" w:space="0" w:color="auto"/>
            </w:tcBorders>
            <w:vAlign w:val="center"/>
            <w:hideMark/>
          </w:tcPr>
          <w:p w14:paraId="2CB7E595" w14:textId="719DFBED" w:rsidR="00B07897" w:rsidRPr="00B07897" w:rsidRDefault="00B07897" w:rsidP="00B07897">
            <w:pPr>
              <w:spacing w:after="0" w:line="256" w:lineRule="auto"/>
              <w:jc w:val="center"/>
              <w:rPr>
                <w:rFonts w:ascii="Times New Roman" w:eastAsia="Times New Roman" w:hAnsi="Times New Roman" w:cs="Times New Roman"/>
                <w:b/>
                <w:bCs/>
                <w:color w:val="000000"/>
                <w:kern w:val="2"/>
                <w:sz w:val="24"/>
                <w:szCs w:val="24"/>
                <w:lang w:eastAsia="lt-LT"/>
              </w:rPr>
            </w:pPr>
          </w:p>
        </w:tc>
        <w:tc>
          <w:tcPr>
            <w:tcW w:w="1760" w:type="dxa"/>
            <w:tcBorders>
              <w:top w:val="nil"/>
              <w:left w:val="nil"/>
              <w:bottom w:val="single" w:sz="4" w:space="0" w:color="auto"/>
              <w:right w:val="single" w:sz="4" w:space="0" w:color="auto"/>
            </w:tcBorders>
            <w:shd w:val="clear" w:color="auto" w:fill="FFFFFF"/>
            <w:vAlign w:val="center"/>
            <w:hideMark/>
          </w:tcPr>
          <w:p w14:paraId="25EF5707"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c>
          <w:tcPr>
            <w:tcW w:w="1760" w:type="dxa"/>
            <w:tcBorders>
              <w:top w:val="nil"/>
              <w:left w:val="nil"/>
              <w:bottom w:val="single" w:sz="4" w:space="0" w:color="auto"/>
              <w:right w:val="single" w:sz="4" w:space="0" w:color="auto"/>
            </w:tcBorders>
            <w:shd w:val="clear" w:color="auto" w:fill="FFFFFF"/>
            <w:vAlign w:val="center"/>
            <w:hideMark/>
          </w:tcPr>
          <w:p w14:paraId="69EA6F79"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c>
          <w:tcPr>
            <w:tcW w:w="1760" w:type="dxa"/>
            <w:tcBorders>
              <w:top w:val="nil"/>
              <w:left w:val="nil"/>
              <w:bottom w:val="single" w:sz="4" w:space="0" w:color="auto"/>
              <w:right w:val="single" w:sz="4" w:space="0" w:color="auto"/>
            </w:tcBorders>
            <w:shd w:val="clear" w:color="auto" w:fill="FFFFFF"/>
            <w:vAlign w:val="center"/>
            <w:hideMark/>
          </w:tcPr>
          <w:p w14:paraId="61C35D2E"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c>
          <w:tcPr>
            <w:tcW w:w="1760" w:type="dxa"/>
            <w:tcBorders>
              <w:top w:val="nil"/>
              <w:left w:val="nil"/>
              <w:bottom w:val="single" w:sz="4" w:space="0" w:color="auto"/>
              <w:right w:val="single" w:sz="4" w:space="0" w:color="auto"/>
            </w:tcBorders>
            <w:shd w:val="clear" w:color="auto" w:fill="FFFFFF"/>
            <w:vAlign w:val="center"/>
            <w:hideMark/>
          </w:tcPr>
          <w:p w14:paraId="1EDAA0F4"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r>
      <w:tr w:rsidR="00B07897" w:rsidRPr="001A5599" w14:paraId="12F6ABC7" w14:textId="77777777" w:rsidTr="00B07897">
        <w:trPr>
          <w:trHeight w:val="360"/>
          <w:jc w:val="center"/>
        </w:trPr>
        <w:tc>
          <w:tcPr>
            <w:tcW w:w="2292" w:type="dxa"/>
            <w:vMerge/>
            <w:tcBorders>
              <w:left w:val="single" w:sz="4" w:space="0" w:color="auto"/>
              <w:right w:val="single" w:sz="4" w:space="0" w:color="auto"/>
            </w:tcBorders>
            <w:shd w:val="clear" w:color="auto" w:fill="FFFFFF"/>
            <w:vAlign w:val="center"/>
            <w:hideMark/>
          </w:tcPr>
          <w:p w14:paraId="4FED4C84" w14:textId="7B44293B" w:rsidR="00B07897" w:rsidRP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tc>
        <w:tc>
          <w:tcPr>
            <w:tcW w:w="1760" w:type="dxa"/>
            <w:tcBorders>
              <w:top w:val="nil"/>
              <w:left w:val="nil"/>
              <w:bottom w:val="single" w:sz="4" w:space="0" w:color="auto"/>
              <w:right w:val="single" w:sz="4" w:space="0" w:color="auto"/>
            </w:tcBorders>
            <w:shd w:val="clear" w:color="auto" w:fill="FFFFFF"/>
            <w:vAlign w:val="center"/>
            <w:hideMark/>
          </w:tcPr>
          <w:p w14:paraId="5D9D3E17" w14:textId="7B78F245"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34</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666</w:t>
            </w:r>
          </w:p>
        </w:tc>
        <w:tc>
          <w:tcPr>
            <w:tcW w:w="1760" w:type="dxa"/>
            <w:tcBorders>
              <w:top w:val="nil"/>
              <w:left w:val="nil"/>
              <w:bottom w:val="single" w:sz="4" w:space="0" w:color="auto"/>
              <w:right w:val="single" w:sz="4" w:space="0" w:color="auto"/>
            </w:tcBorders>
            <w:shd w:val="clear" w:color="auto" w:fill="FFFFFF"/>
            <w:vAlign w:val="center"/>
            <w:hideMark/>
          </w:tcPr>
          <w:p w14:paraId="7463E5E6" w14:textId="69F34649"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35</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368</w:t>
            </w:r>
          </w:p>
        </w:tc>
        <w:tc>
          <w:tcPr>
            <w:tcW w:w="1760" w:type="dxa"/>
            <w:tcBorders>
              <w:top w:val="nil"/>
              <w:left w:val="nil"/>
              <w:bottom w:val="single" w:sz="4" w:space="0" w:color="auto"/>
              <w:right w:val="single" w:sz="4" w:space="0" w:color="auto"/>
            </w:tcBorders>
            <w:shd w:val="clear" w:color="auto" w:fill="FFFFFF"/>
            <w:vAlign w:val="center"/>
            <w:hideMark/>
          </w:tcPr>
          <w:p w14:paraId="377797D3" w14:textId="34DC5D39"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34</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942</w:t>
            </w:r>
          </w:p>
        </w:tc>
        <w:tc>
          <w:tcPr>
            <w:tcW w:w="1760" w:type="dxa"/>
            <w:tcBorders>
              <w:top w:val="nil"/>
              <w:left w:val="nil"/>
              <w:bottom w:val="single" w:sz="4" w:space="0" w:color="auto"/>
              <w:right w:val="single" w:sz="4" w:space="0" w:color="auto"/>
            </w:tcBorders>
            <w:shd w:val="clear" w:color="auto" w:fill="FFFFFF"/>
            <w:vAlign w:val="center"/>
            <w:hideMark/>
          </w:tcPr>
          <w:p w14:paraId="02084975" w14:textId="2ED56AA4"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34</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426</w:t>
            </w:r>
          </w:p>
        </w:tc>
      </w:tr>
      <w:tr w:rsidR="00B07897" w:rsidRPr="001A5599" w14:paraId="72972919" w14:textId="77777777" w:rsidTr="00B07897">
        <w:trPr>
          <w:trHeight w:val="360"/>
          <w:jc w:val="center"/>
        </w:trPr>
        <w:tc>
          <w:tcPr>
            <w:tcW w:w="2292" w:type="dxa"/>
            <w:vMerge/>
            <w:tcBorders>
              <w:left w:val="single" w:sz="4" w:space="0" w:color="auto"/>
              <w:right w:val="single" w:sz="4" w:space="0" w:color="auto"/>
            </w:tcBorders>
            <w:shd w:val="clear" w:color="auto" w:fill="FFFFFF"/>
            <w:vAlign w:val="center"/>
          </w:tcPr>
          <w:p w14:paraId="1C28B376" w14:textId="77777777" w:rsidR="00B07897" w:rsidRPr="00B07897" w:rsidRDefault="00B07897" w:rsidP="001A5599">
            <w:pPr>
              <w:spacing w:after="0" w:line="256" w:lineRule="auto"/>
              <w:rPr>
                <w:rFonts w:ascii="Times New Roman" w:eastAsia="Times New Roman" w:hAnsi="Times New Roman" w:cs="Times New Roman"/>
                <w:color w:val="000000"/>
                <w:kern w:val="2"/>
                <w:sz w:val="24"/>
                <w:szCs w:val="24"/>
                <w:lang w:eastAsia="lt-LT"/>
              </w:rPr>
            </w:pPr>
          </w:p>
        </w:tc>
        <w:tc>
          <w:tcPr>
            <w:tcW w:w="7040" w:type="dxa"/>
            <w:gridSpan w:val="4"/>
            <w:tcBorders>
              <w:top w:val="single" w:sz="4" w:space="0" w:color="auto"/>
              <w:left w:val="nil"/>
              <w:bottom w:val="single" w:sz="4" w:space="0" w:color="auto"/>
              <w:right w:val="single" w:sz="4" w:space="0" w:color="auto"/>
            </w:tcBorders>
            <w:shd w:val="clear" w:color="auto" w:fill="FFFFFF"/>
            <w:vAlign w:val="center"/>
            <w:hideMark/>
          </w:tcPr>
          <w:p w14:paraId="72EFBF9F"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Darbingo amžiaus gyventojų skaičius metų pradžioje</w:t>
            </w:r>
          </w:p>
        </w:tc>
      </w:tr>
      <w:tr w:rsidR="00B07897" w:rsidRPr="001A5599" w14:paraId="7C855F12" w14:textId="77777777" w:rsidTr="00B07897">
        <w:trPr>
          <w:trHeight w:val="360"/>
          <w:jc w:val="center"/>
        </w:trPr>
        <w:tc>
          <w:tcPr>
            <w:tcW w:w="2292" w:type="dxa"/>
            <w:vMerge/>
            <w:tcBorders>
              <w:left w:val="single" w:sz="4" w:space="0" w:color="auto"/>
              <w:bottom w:val="single" w:sz="4" w:space="0" w:color="auto"/>
              <w:right w:val="single" w:sz="4" w:space="0" w:color="auto"/>
            </w:tcBorders>
            <w:shd w:val="clear" w:color="auto" w:fill="FFFFFF"/>
            <w:vAlign w:val="center"/>
          </w:tcPr>
          <w:p w14:paraId="6B24E3DB" w14:textId="77777777" w:rsidR="00B07897" w:rsidRPr="00B07897" w:rsidRDefault="00B07897" w:rsidP="001A5599">
            <w:pPr>
              <w:spacing w:after="0" w:line="256" w:lineRule="auto"/>
              <w:rPr>
                <w:rFonts w:ascii="Times New Roman" w:eastAsia="Times New Roman" w:hAnsi="Times New Roman" w:cs="Times New Roman"/>
                <w:color w:val="000000"/>
                <w:kern w:val="2"/>
                <w:sz w:val="24"/>
                <w:szCs w:val="24"/>
                <w:lang w:eastAsia="lt-LT"/>
              </w:rPr>
            </w:pPr>
          </w:p>
        </w:tc>
        <w:tc>
          <w:tcPr>
            <w:tcW w:w="1760" w:type="dxa"/>
            <w:tcBorders>
              <w:top w:val="single" w:sz="4" w:space="0" w:color="auto"/>
              <w:left w:val="nil"/>
              <w:bottom w:val="single" w:sz="4" w:space="0" w:color="auto"/>
              <w:right w:val="single" w:sz="4" w:space="0" w:color="auto"/>
            </w:tcBorders>
            <w:shd w:val="clear" w:color="auto" w:fill="FFFFFF"/>
            <w:vAlign w:val="center"/>
          </w:tcPr>
          <w:p w14:paraId="0D2D3134" w14:textId="37DEDAB4"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719</w:t>
            </w:r>
          </w:p>
        </w:tc>
        <w:tc>
          <w:tcPr>
            <w:tcW w:w="1760" w:type="dxa"/>
            <w:tcBorders>
              <w:top w:val="single" w:sz="4" w:space="0" w:color="auto"/>
              <w:left w:val="nil"/>
              <w:bottom w:val="single" w:sz="4" w:space="0" w:color="auto"/>
              <w:right w:val="single" w:sz="4" w:space="0" w:color="auto"/>
            </w:tcBorders>
            <w:shd w:val="clear" w:color="auto" w:fill="FFFFFF"/>
            <w:vAlign w:val="center"/>
          </w:tcPr>
          <w:p w14:paraId="19C53DCF" w14:textId="015F1615"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557</w:t>
            </w:r>
          </w:p>
        </w:tc>
        <w:tc>
          <w:tcPr>
            <w:tcW w:w="1760" w:type="dxa"/>
            <w:tcBorders>
              <w:top w:val="single" w:sz="4" w:space="0" w:color="auto"/>
              <w:left w:val="nil"/>
              <w:bottom w:val="single" w:sz="4" w:space="0" w:color="auto"/>
              <w:right w:val="single" w:sz="4" w:space="0" w:color="auto"/>
            </w:tcBorders>
            <w:shd w:val="clear" w:color="auto" w:fill="FFFFFF"/>
            <w:vAlign w:val="center"/>
          </w:tcPr>
          <w:p w14:paraId="3EE0DE3B" w14:textId="6DB63012"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21</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701</w:t>
            </w:r>
          </w:p>
        </w:tc>
        <w:tc>
          <w:tcPr>
            <w:tcW w:w="1760" w:type="dxa"/>
            <w:tcBorders>
              <w:top w:val="single" w:sz="4" w:space="0" w:color="auto"/>
              <w:left w:val="nil"/>
              <w:bottom w:val="single" w:sz="4" w:space="0" w:color="auto"/>
              <w:right w:val="single" w:sz="4" w:space="0" w:color="auto"/>
            </w:tcBorders>
            <w:shd w:val="clear" w:color="auto" w:fill="FFFFFF"/>
            <w:vAlign w:val="center"/>
          </w:tcPr>
          <w:p w14:paraId="01462EFD" w14:textId="4C68DB69"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21</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301</w:t>
            </w:r>
          </w:p>
        </w:tc>
      </w:tr>
    </w:tbl>
    <w:p w14:paraId="5BAF900B" w14:textId="140B337D" w:rsidR="001A5599" w:rsidRPr="001A5599" w:rsidRDefault="001A5599" w:rsidP="00B07897">
      <w:pPr>
        <w:spacing w:after="240" w:line="240" w:lineRule="auto"/>
        <w:ind w:right="-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i/>
          <w:color w:val="000000"/>
          <w:sz w:val="24"/>
          <w:szCs w:val="24"/>
        </w:rPr>
        <w:t xml:space="preserve">Šaltinis: </w:t>
      </w:r>
      <w:r w:rsidRPr="001A5599">
        <w:rPr>
          <w:rFonts w:ascii="Times New Roman" w:eastAsia="Times New Roman" w:hAnsi="Times New Roman" w:cs="Times New Roman"/>
          <w:i/>
          <w:iCs/>
          <w:color w:val="000000"/>
          <w:sz w:val="24"/>
          <w:szCs w:val="24"/>
        </w:rPr>
        <w:t>Valstybės duomenų agentūra</w:t>
      </w:r>
    </w:p>
    <w:p w14:paraId="7935D4ED" w14:textId="77777777" w:rsidR="001A5599" w:rsidRPr="001A5599" w:rsidRDefault="001A5599" w:rsidP="001A5599">
      <w:pPr>
        <w:tabs>
          <w:tab w:val="left" w:pos="2805"/>
        </w:tabs>
        <w:spacing w:after="0" w:line="240" w:lineRule="auto"/>
        <w:ind w:right="-2"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lastRenderedPageBreak/>
        <w:t>Įmonių bendradarbiavimas</w:t>
      </w:r>
    </w:p>
    <w:p w14:paraId="6A016985" w14:textId="77777777" w:rsidR="00B07897" w:rsidRDefault="00B07897"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rPr>
      </w:pPr>
    </w:p>
    <w:p w14:paraId="44E3DA9D" w14:textId="58EAAACC" w:rsidR="001A5599" w:rsidRPr="001A5599" w:rsidRDefault="00B07897"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Vilkaviškio rajono</w:t>
      </w:r>
      <w:r w:rsidR="001A5599" w:rsidRPr="001A5599">
        <w:rPr>
          <w:rFonts w:ascii="Times New Roman" w:eastAsia="Times New Roman" w:hAnsi="Times New Roman" w:cs="Times New Roman"/>
          <w:color w:val="000000"/>
          <w:sz w:val="24"/>
          <w:szCs w:val="24"/>
        </w:rPr>
        <w:t xml:space="preserve"> didžiosios įmonės perka iš vietinių smulkių įmonių žaliavas ir paslaugas. Pavyzdžiui</w:t>
      </w:r>
      <w:r w:rsidR="00060583">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ledų gamyboje naudojami priedai iš smulkių augintojų ir gamintojų. Stambesnės statybos įmonės perka smulkiųjų įmonių paslaugas arba gaminius. Rajono įmonės bendradarbiauja realizuodamos vieni kitų gaminius. Pavyzdžiui </w:t>
      </w:r>
      <w:r w:rsidR="00060583">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UAB „Art Glacio“ greta savo produkcijos parduoda ir kitų įmonių saldėsius, medų, kavą, sviestą, sūrį, taip pat UAB „Provincijos mėsa“ ir UAB „Emiva“ greta savo gaminių parduoda duoną, šakočius, kavą, sūrius, aliejų ir kitą vietos gamintojų produkciją (GA2).</w:t>
      </w:r>
    </w:p>
    <w:p w14:paraId="7446884E" w14:textId="77777777" w:rsidR="001A5599" w:rsidRPr="001A5599" w:rsidRDefault="001A5599" w:rsidP="00CE17E5">
      <w:pPr>
        <w:spacing w:before="240" w:after="240" w:line="240" w:lineRule="auto"/>
        <w:ind w:right="-2"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Pramonė</w:t>
      </w:r>
    </w:p>
    <w:p w14:paraId="50E81F48" w14:textId="0A7EF73F" w:rsidR="001A5599" w:rsidRPr="001A5599" w:rsidRDefault="001A5599" w:rsidP="00CE17E5">
      <w:pPr>
        <w:tabs>
          <w:tab w:val="left" w:pos="2805"/>
        </w:tabs>
        <w:spacing w:before="120" w:after="12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Vilkaviškio rajono savivaldybėje pramonė yra vidutiniškai išvystyta. Augančios pramonės sektoriaus gamybos apimtys lemia padidėjusią parduotos produkcijos apyvartą, o kartu ir didesnį užimtumą šiame sektoriuje. Vilkaviškio rajono savivaldybė turi pakankamus vietinės žaliavos išteklius (derlingose žemėse plėtojamas žemės ūkis, nederlingos, tačiau kalvotos ir turtingos gamtine aplinka rajono apylinkės tinka turizmo plėtojimui). Vilkaviškio rajono savivaldybė yra pasienio regionas (tai suteikia galimybių plėtoti eksportą). Per Savivaldybės teritoriją eina Europinės reikšmės magistralė E28 Berlynas–Gdanskas–Karaliaučius (Kaliningradas)–Marijampolė–Prienai–Vilnius–Minskas, geležinkelio linija Kaliningradas–Kybartai–Vilnius–Maskva, todėl yra palankios produkcijos transportavimo sąlygos. Vilkaviškio rajono savivaldybėje vyrauja drabužių siuvimo ir maisto pramonė. Statybų sektoriaus plėtra tiesiogiai priklauso nuo pritrauktų materialinių investicijų kiekio – kai investicijos didelės, statyba klesti, be investicijų statybos sektoriaus perspektyvos priklauso nuo savivaldybės gyventojų perkamosios galios, naujų smulkių ir vidutinių įmonių steigimosi rajone.</w:t>
      </w:r>
    </w:p>
    <w:p w14:paraId="7404EC3D" w14:textId="61FB8CC2" w:rsidR="001A5599" w:rsidRPr="001A5599" w:rsidRDefault="001A5599" w:rsidP="00B275CC">
      <w:pPr>
        <w:spacing w:after="240" w:line="240" w:lineRule="auto"/>
        <w:ind w:firstLine="851"/>
        <w:jc w:val="both"/>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ES lėšų, skiriamų regionams didėjimas</w:t>
      </w:r>
    </w:p>
    <w:p w14:paraId="7BE7CD41" w14:textId="406A290E" w:rsidR="001A5599" w:rsidRPr="001A5599" w:rsidRDefault="001A5599" w:rsidP="00CE17E5">
      <w:pPr>
        <w:spacing w:after="0" w:line="240" w:lineRule="auto"/>
        <w:ind w:firstLine="851"/>
        <w:jc w:val="both"/>
        <w:rPr>
          <w:rFonts w:ascii="Times New Roman" w:eastAsia="Times New Roman" w:hAnsi="Times New Roman" w:cs="Times New Roman"/>
          <w:bCs/>
          <w:color w:val="333333"/>
          <w:sz w:val="24"/>
          <w:szCs w:val="24"/>
          <w:shd w:val="clear" w:color="auto" w:fill="FFFFFF"/>
        </w:rPr>
      </w:pPr>
      <w:r w:rsidRPr="001A5599">
        <w:rPr>
          <w:rFonts w:ascii="Times New Roman" w:eastAsia="Times New Roman" w:hAnsi="Times New Roman" w:cs="Times New Roman"/>
          <w:bCs/>
          <w:color w:val="000000"/>
          <w:sz w:val="24"/>
          <w:szCs w:val="24"/>
          <w:lang w:eastAsia="lt-LT"/>
        </w:rPr>
        <w:t>2021</w:t>
      </w:r>
      <w:r w:rsidR="00B07897">
        <w:rPr>
          <w:rFonts w:ascii="Times New Roman" w:eastAsia="Times New Roman" w:hAnsi="Times New Roman" w:cs="Times New Roman"/>
          <w:bCs/>
          <w:color w:val="000000"/>
          <w:sz w:val="24"/>
          <w:szCs w:val="24"/>
          <w:lang w:eastAsia="lt-LT"/>
        </w:rPr>
        <w:t>–</w:t>
      </w:r>
      <w:r w:rsidRPr="001A5599">
        <w:rPr>
          <w:rFonts w:ascii="Times New Roman" w:eastAsia="Times New Roman" w:hAnsi="Times New Roman" w:cs="Times New Roman"/>
          <w:bCs/>
          <w:color w:val="000000"/>
          <w:sz w:val="24"/>
          <w:szCs w:val="24"/>
          <w:lang w:eastAsia="lt-LT"/>
        </w:rPr>
        <w:t xml:space="preserve">2027 </w:t>
      </w:r>
      <w:r w:rsidR="00B07897">
        <w:rPr>
          <w:rFonts w:ascii="Times New Roman" w:eastAsia="Times New Roman" w:hAnsi="Times New Roman" w:cs="Times New Roman"/>
          <w:bCs/>
          <w:color w:val="000000"/>
          <w:sz w:val="24"/>
          <w:szCs w:val="24"/>
          <w:lang w:eastAsia="lt-LT"/>
        </w:rPr>
        <w:t xml:space="preserve">m. </w:t>
      </w:r>
      <w:r w:rsidRPr="001A5599">
        <w:rPr>
          <w:rFonts w:ascii="Times New Roman" w:eastAsia="Times New Roman" w:hAnsi="Times New Roman" w:cs="Times New Roman"/>
          <w:bCs/>
          <w:color w:val="000000"/>
          <w:sz w:val="24"/>
          <w:szCs w:val="24"/>
          <w:lang w:eastAsia="lt-LT"/>
        </w:rPr>
        <w:t>programavimo periodo lėšų paskirstymo principai užtikrina didesnį ateinančių 2022</w:t>
      </w:r>
      <w:r w:rsidR="00B07897">
        <w:rPr>
          <w:rFonts w:ascii="Times New Roman" w:eastAsia="Times New Roman" w:hAnsi="Times New Roman" w:cs="Times New Roman"/>
          <w:bCs/>
          <w:color w:val="000000"/>
          <w:sz w:val="24"/>
          <w:szCs w:val="24"/>
          <w:lang w:eastAsia="lt-LT"/>
        </w:rPr>
        <w:t>–</w:t>
      </w:r>
      <w:r w:rsidRPr="001A5599">
        <w:rPr>
          <w:rFonts w:ascii="Times New Roman" w:eastAsia="Times New Roman" w:hAnsi="Times New Roman" w:cs="Times New Roman"/>
          <w:bCs/>
          <w:color w:val="000000"/>
          <w:sz w:val="24"/>
          <w:szCs w:val="24"/>
          <w:lang w:eastAsia="lt-LT"/>
        </w:rPr>
        <w:t xml:space="preserve">2030 metų ES lėšų srautą į regionus. Tai visų pirma </w:t>
      </w:r>
      <w:r w:rsidR="00060583" w:rsidRPr="006B37D4">
        <w:rPr>
          <w:rFonts w:ascii="Times New Roman" w:eastAsia="Times New Roman" w:hAnsi="Times New Roman" w:cs="Times New Roman"/>
          <w:bCs/>
          <w:i/>
          <w:iCs/>
          <w:color w:val="000000"/>
          <w:sz w:val="24"/>
          <w:szCs w:val="24"/>
          <w:lang w:eastAsia="lt-LT"/>
        </w:rPr>
        <w:t>apibrėžta</w:t>
      </w:r>
      <w:r w:rsidR="006B37D4" w:rsidRPr="006B37D4">
        <w:rPr>
          <w:i/>
          <w:iCs/>
        </w:rPr>
        <w:t xml:space="preserve"> </w:t>
      </w:r>
      <w:r w:rsidR="006B37D4" w:rsidRPr="006B37D4">
        <w:rPr>
          <w:rFonts w:ascii="Times New Roman" w:eastAsia="Times New Roman" w:hAnsi="Times New Roman" w:cs="Times New Roman"/>
          <w:bCs/>
          <w:i/>
          <w:iCs/>
          <w:color w:val="000000"/>
          <w:sz w:val="24"/>
          <w:szCs w:val="24"/>
          <w:lang w:eastAsia="lt-LT"/>
        </w:rPr>
        <w:t>Lietuvos Respublikos regioninės plėtros įstatymo</w:t>
      </w:r>
      <w:r w:rsidRPr="006B37D4">
        <w:rPr>
          <w:rFonts w:ascii="Times New Roman" w:eastAsia="Times New Roman" w:hAnsi="Times New Roman" w:cs="Times New Roman"/>
          <w:bCs/>
          <w:i/>
          <w:iCs/>
          <w:color w:val="000000"/>
          <w:sz w:val="24"/>
          <w:szCs w:val="24"/>
          <w:shd w:val="clear" w:color="auto" w:fill="FFFFFF"/>
        </w:rPr>
        <w:t xml:space="preserve"> 5 straipsnio 2 </w:t>
      </w:r>
      <w:r w:rsidR="006B37D4" w:rsidRPr="006B37D4">
        <w:rPr>
          <w:rFonts w:ascii="Times New Roman" w:eastAsia="Times New Roman" w:hAnsi="Times New Roman" w:cs="Times New Roman"/>
          <w:bCs/>
          <w:i/>
          <w:iCs/>
          <w:color w:val="000000"/>
          <w:sz w:val="24"/>
          <w:szCs w:val="24"/>
          <w:shd w:val="clear" w:color="auto" w:fill="FFFFFF"/>
        </w:rPr>
        <w:t>dalyje</w:t>
      </w:r>
      <w:r w:rsidRPr="001A5599">
        <w:rPr>
          <w:rFonts w:ascii="Times New Roman" w:eastAsia="Times New Roman" w:hAnsi="Times New Roman" w:cs="Times New Roman"/>
          <w:bCs/>
          <w:color w:val="000000"/>
          <w:sz w:val="24"/>
          <w:szCs w:val="24"/>
          <w:shd w:val="clear" w:color="auto" w:fill="FFFFFF"/>
        </w:rPr>
        <w:t>:</w:t>
      </w:r>
    </w:p>
    <w:p w14:paraId="06BA2270" w14:textId="3B7154A1" w:rsidR="001A5599" w:rsidRPr="001A5599" w:rsidRDefault="001A5599" w:rsidP="00CE17E5">
      <w:pPr>
        <w:spacing w:after="0" w:line="240" w:lineRule="auto"/>
        <w:ind w:firstLine="851"/>
        <w:jc w:val="both"/>
        <w:rPr>
          <w:rFonts w:ascii="Times New Roman" w:eastAsia="Calibri" w:hAnsi="Times New Roman" w:cs="Times New Roman"/>
          <w:bCs/>
          <w:color w:val="000000"/>
          <w:sz w:val="24"/>
          <w:szCs w:val="24"/>
        </w:rPr>
      </w:pPr>
      <w:bookmarkStart w:id="5" w:name="part_eb7bc93078d240c186d3aef07898661f"/>
      <w:bookmarkEnd w:id="5"/>
      <w:r w:rsidRPr="001A5599">
        <w:rPr>
          <w:rFonts w:ascii="Times New Roman" w:eastAsia="Times New Roman" w:hAnsi="Times New Roman" w:cs="Times New Roman"/>
          <w:color w:val="000000"/>
          <w:sz w:val="24"/>
          <w:szCs w:val="24"/>
          <w:lang w:eastAsia="lt-LT"/>
        </w:rPr>
        <w:t>„Regionų plėtros programoje planuojant pažangos lėšas regionams, užtikrinama, kad regionų plėtros planams įgyvendinti būtų nustatoma Lietuvos Respublikai ekonominės, socialinės ir teritorinės sanglaudos tikslui skiriamų Sutarties dėl Europos Sąjungos veikimo 162, 176 ir 177 straipsniuose nurodytų Europos Sąjungos fondų (toliau – ES fondai) lėšų dalis. Regionų plėtros planams įgyvendinti nustatoma ES fondų lėšų dalis nuo Lietuvos Respublikai skiriamų ES fondų lėšų, išreikšta procentais, turi būti ne mažesnė kaip 85 procentai vidutinės paskutinių trejų finansinių metų vietos valdžios sektoriaus išlaidų bendrojo kapitalo formavimui dalies, palyginti su visu valdžios sektoriumi (toliau – minimali ES fondų lėšų dalis regionams)</w:t>
      </w:r>
      <w:r w:rsidR="00F823C8">
        <w:rPr>
          <w:rFonts w:ascii="Times New Roman" w:eastAsia="Times New Roman" w:hAnsi="Times New Roman" w:cs="Times New Roman"/>
          <w:color w:val="000000"/>
          <w:sz w:val="24"/>
          <w:szCs w:val="24"/>
          <w:lang w:eastAsia="lt-LT"/>
        </w:rPr>
        <w:t xml:space="preserve"> &lt;...&gt;</w:t>
      </w:r>
      <w:r w:rsidRPr="001A5599">
        <w:rPr>
          <w:rFonts w:ascii="Times New Roman" w:eastAsia="Times New Roman" w:hAnsi="Times New Roman" w:cs="Times New Roman"/>
          <w:color w:val="000000"/>
          <w:sz w:val="24"/>
          <w:szCs w:val="24"/>
          <w:lang w:eastAsia="lt-LT"/>
        </w:rPr>
        <w:t>“. Po galutinių skaičiavimų ši regionams skiriamų lėšų dalis pasiekia apie 1,5 mlrd</w:t>
      </w:r>
      <w:r w:rsidR="00DF5629">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eurų. Dar konkrečiau  tai numatoma </w:t>
      </w:r>
      <w:r w:rsidRPr="001A5599">
        <w:rPr>
          <w:rFonts w:ascii="Times New Roman" w:eastAsia="Calibri" w:hAnsi="Times New Roman" w:cs="Times New Roman"/>
          <w:bCs/>
          <w:color w:val="000000"/>
          <w:sz w:val="24"/>
          <w:szCs w:val="24"/>
        </w:rPr>
        <w:t>Lietuvos Respublikos Vyriausybės 2022 m. birželio 29 d.  nutarimu Nr. 713 patvirtintoje  2022–2030 m. „Regionų plėtros programoje“. Programos IV skyriuje preliminariai numatomos pažangos lėšos regionams (</w:t>
      </w:r>
      <w:r w:rsidRPr="00B07897">
        <w:rPr>
          <w:rFonts w:ascii="Times New Roman" w:eastAsia="Calibri" w:hAnsi="Times New Roman" w:cs="Times New Roman"/>
          <w:bCs/>
          <w:i/>
          <w:iCs/>
          <w:color w:val="000000"/>
          <w:sz w:val="24"/>
          <w:szCs w:val="24"/>
        </w:rPr>
        <w:t>žr. 7 lentelė</w:t>
      </w:r>
      <w:r w:rsidRPr="001A5599">
        <w:rPr>
          <w:rFonts w:ascii="Times New Roman" w:eastAsia="Calibri" w:hAnsi="Times New Roman" w:cs="Times New Roman"/>
          <w:bCs/>
          <w:color w:val="000000"/>
          <w:sz w:val="24"/>
          <w:szCs w:val="24"/>
        </w:rPr>
        <w:t>).</w:t>
      </w:r>
    </w:p>
    <w:p w14:paraId="2DC7E4DA" w14:textId="2BB8372A" w:rsidR="001A5599" w:rsidRDefault="001A5599" w:rsidP="00CE17E5">
      <w:pPr>
        <w:spacing w:after="0" w:line="240" w:lineRule="auto"/>
        <w:ind w:firstLine="851"/>
        <w:jc w:val="both"/>
        <w:rPr>
          <w:rFonts w:ascii="Times New Roman" w:eastAsia="Calibri" w:hAnsi="Times New Roman" w:cs="Times New Roman"/>
          <w:bCs/>
          <w:color w:val="000000"/>
          <w:sz w:val="24"/>
          <w:szCs w:val="24"/>
        </w:rPr>
      </w:pPr>
      <w:r w:rsidRPr="001A5599">
        <w:rPr>
          <w:rFonts w:ascii="Times New Roman" w:eastAsia="Calibri" w:hAnsi="Times New Roman" w:cs="Times New Roman"/>
          <w:bCs/>
          <w:color w:val="000000"/>
          <w:sz w:val="24"/>
          <w:szCs w:val="24"/>
        </w:rPr>
        <w:t xml:space="preserve">Vadovaujantis šia programa galime daryti išvadą, kad Marijampolės regionui numatoma </w:t>
      </w:r>
      <w:r w:rsidR="00085A0A" w:rsidRPr="00085A0A">
        <w:rPr>
          <w:rFonts w:ascii="Times New Roman" w:eastAsia="Calibri" w:hAnsi="Times New Roman" w:cs="Times New Roman"/>
          <w:bCs/>
          <w:i/>
          <w:iCs/>
          <w:color w:val="000000"/>
          <w:sz w:val="24"/>
          <w:szCs w:val="24"/>
        </w:rPr>
        <w:t>skirti</w:t>
      </w:r>
      <w:r w:rsidR="00085A0A">
        <w:rPr>
          <w:rFonts w:ascii="Times New Roman" w:eastAsia="Calibri" w:hAnsi="Times New Roman" w:cs="Times New Roman"/>
          <w:bCs/>
          <w:color w:val="000000"/>
          <w:sz w:val="24"/>
          <w:szCs w:val="24"/>
        </w:rPr>
        <w:t xml:space="preserve"> </w:t>
      </w:r>
      <w:r w:rsidRPr="001A5599">
        <w:rPr>
          <w:rFonts w:ascii="Times New Roman" w:eastAsia="Calibri" w:hAnsi="Times New Roman" w:cs="Times New Roman"/>
          <w:bCs/>
          <w:color w:val="000000"/>
          <w:sz w:val="24"/>
          <w:szCs w:val="24"/>
        </w:rPr>
        <w:t>daugiau nei 132 mln. ES lėšų (GA3, GR4).</w:t>
      </w:r>
    </w:p>
    <w:p w14:paraId="5B465FE9" w14:textId="77777777" w:rsidR="00FE292D" w:rsidRPr="001A5599" w:rsidRDefault="00FE292D" w:rsidP="00CE17E5">
      <w:pPr>
        <w:spacing w:after="0" w:line="240" w:lineRule="auto"/>
        <w:ind w:firstLine="851"/>
        <w:jc w:val="both"/>
        <w:rPr>
          <w:rFonts w:ascii="Times New Roman" w:eastAsia="Calibri" w:hAnsi="Times New Roman" w:cs="Times New Roman"/>
          <w:bCs/>
          <w:color w:val="000000"/>
          <w:sz w:val="24"/>
          <w:szCs w:val="24"/>
        </w:rPr>
      </w:pPr>
    </w:p>
    <w:p w14:paraId="68A34194" w14:textId="77777777" w:rsidR="001A5599" w:rsidRPr="00B07897" w:rsidRDefault="001A5599" w:rsidP="00B07897">
      <w:pPr>
        <w:spacing w:after="0" w:line="240" w:lineRule="auto"/>
        <w:jc w:val="right"/>
        <w:rPr>
          <w:rFonts w:ascii="Times New Roman" w:eastAsia="Times New Roman" w:hAnsi="Times New Roman" w:cs="Times New Roman"/>
          <w:bCs/>
          <w:i/>
          <w:iCs/>
          <w:color w:val="000000"/>
          <w:sz w:val="24"/>
          <w:szCs w:val="24"/>
        </w:rPr>
      </w:pPr>
      <w:r w:rsidRPr="00E37DCA">
        <w:rPr>
          <w:rFonts w:ascii="Times New Roman" w:eastAsia="Times New Roman" w:hAnsi="Times New Roman" w:cs="Times New Roman"/>
          <w:bCs/>
          <w:i/>
          <w:iCs/>
          <w:color w:val="000000"/>
          <w:sz w:val="24"/>
          <w:szCs w:val="24"/>
        </w:rPr>
        <w:t>7</w:t>
      </w:r>
      <w:r w:rsidRPr="00E37DCA">
        <w:rPr>
          <w:rFonts w:ascii="Times New Roman" w:eastAsia="Times New Roman" w:hAnsi="Times New Roman" w:cs="Times New Roman"/>
          <w:b/>
          <w:color w:val="000000"/>
          <w:sz w:val="24"/>
          <w:szCs w:val="24"/>
        </w:rPr>
        <w:t xml:space="preserve"> </w:t>
      </w:r>
      <w:r w:rsidRPr="00B07897">
        <w:rPr>
          <w:rFonts w:ascii="Times New Roman" w:eastAsia="Times New Roman" w:hAnsi="Times New Roman" w:cs="Times New Roman"/>
          <w:bCs/>
          <w:i/>
          <w:iCs/>
          <w:color w:val="000000"/>
          <w:sz w:val="24"/>
          <w:szCs w:val="24"/>
        </w:rPr>
        <w:t>lentelė, Preliminariai numatomos pažangos lėšos regionams paskirstytos:</w:t>
      </w:r>
    </w:p>
    <w:p w14:paraId="5A17C86B" w14:textId="77777777" w:rsidR="001A5599" w:rsidRPr="00E37DCA" w:rsidRDefault="001A5599" w:rsidP="001A5599">
      <w:pPr>
        <w:spacing w:after="0" w:line="240" w:lineRule="auto"/>
        <w:rPr>
          <w:rFonts w:ascii="Times New Roman" w:eastAsia="Times New Roman" w:hAnsi="Times New Roman" w:cs="Times New Roman"/>
          <w:sz w:val="10"/>
          <w:szCs w:val="1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05"/>
        <w:gridCol w:w="1417"/>
        <w:gridCol w:w="5103"/>
      </w:tblGrid>
      <w:tr w:rsidR="001A5599" w:rsidRPr="001A5599" w14:paraId="297B4B8D" w14:textId="77777777" w:rsidTr="00FD2B09">
        <w:trPr>
          <w:trHeight w:val="227"/>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D70A229"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Regionas</w:t>
            </w:r>
          </w:p>
        </w:tc>
        <w:tc>
          <w:tcPr>
            <w:tcW w:w="78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9F14F"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Pažangos lėšos, tūkst. Eur</w:t>
            </w:r>
          </w:p>
        </w:tc>
      </w:tr>
      <w:tr w:rsidR="001A5599" w:rsidRPr="001A5599" w14:paraId="5171645D" w14:textId="77777777" w:rsidTr="00FD2B09">
        <w:trPr>
          <w:trHeight w:val="272"/>
        </w:trPr>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A0E309E"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p>
        </w:tc>
        <w:tc>
          <w:tcPr>
            <w:tcW w:w="13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6C19C8"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Iš viso (1 pastaba)</w:t>
            </w:r>
          </w:p>
        </w:tc>
        <w:tc>
          <w:tcPr>
            <w:tcW w:w="65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5D537"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Iš jų:</w:t>
            </w:r>
          </w:p>
        </w:tc>
      </w:tr>
      <w:tr w:rsidR="001A5599" w:rsidRPr="001A5599" w14:paraId="53D1AE1C" w14:textId="77777777" w:rsidTr="00FD2B09">
        <w:trPr>
          <w:trHeight w:val="272"/>
        </w:trPr>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242545"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p>
        </w:tc>
        <w:tc>
          <w:tcPr>
            <w:tcW w:w="13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3B6879B"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D2058" w14:textId="77777777" w:rsidR="001A5599" w:rsidRPr="00FE292D" w:rsidRDefault="001A5599" w:rsidP="001A5599">
            <w:pPr>
              <w:spacing w:after="0" w:line="240" w:lineRule="auto"/>
              <w:ind w:left="-108" w:right="-108" w:firstLine="53"/>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Nacionalinis prisidėjimas</w:t>
            </w:r>
          </w:p>
        </w:tc>
        <w:tc>
          <w:tcPr>
            <w:tcW w:w="5103" w:type="dxa"/>
            <w:tcBorders>
              <w:left w:val="single" w:sz="4" w:space="0" w:color="auto"/>
              <w:bottom w:val="single" w:sz="4" w:space="0" w:color="auto"/>
              <w:right w:val="single" w:sz="4" w:space="0" w:color="auto"/>
            </w:tcBorders>
            <w:shd w:val="clear" w:color="auto" w:fill="D9D9D9" w:themeFill="background1" w:themeFillShade="D9"/>
          </w:tcPr>
          <w:p w14:paraId="674EC468"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ES ir kitos tarptautinės finansinės paramos lėšos</w:t>
            </w:r>
          </w:p>
        </w:tc>
      </w:tr>
      <w:tr w:rsidR="001A5599" w:rsidRPr="001A5599" w14:paraId="1797CA1C" w14:textId="77777777" w:rsidTr="00FD2B09">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14A54"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1</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D5068"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28217"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5A42B"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4</w:t>
            </w:r>
          </w:p>
        </w:tc>
      </w:tr>
      <w:tr w:rsidR="001A5599" w:rsidRPr="001A5599" w14:paraId="7B6C010F"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hideMark/>
          </w:tcPr>
          <w:p w14:paraId="35314866"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lastRenderedPageBreak/>
              <w:t xml:space="preserve">Alytaus regionas </w:t>
            </w:r>
          </w:p>
        </w:tc>
        <w:tc>
          <w:tcPr>
            <w:tcW w:w="1305" w:type="dxa"/>
            <w:tcBorders>
              <w:top w:val="single" w:sz="4" w:space="0" w:color="auto"/>
              <w:left w:val="single" w:sz="4" w:space="0" w:color="auto"/>
              <w:bottom w:val="single" w:sz="4" w:space="0" w:color="auto"/>
              <w:right w:val="single" w:sz="4" w:space="0" w:color="auto"/>
            </w:tcBorders>
          </w:tcPr>
          <w:p w14:paraId="3EB33BAF" w14:textId="77777777" w:rsidR="001A5599" w:rsidRPr="00FE292D" w:rsidRDefault="001A5599" w:rsidP="001A5599">
            <w:pPr>
              <w:spacing w:after="0" w:line="240" w:lineRule="auto"/>
              <w:jc w:val="center"/>
              <w:rPr>
                <w:rFonts w:ascii="Times New Roman" w:eastAsia="Times New Roman" w:hAnsi="Times New Roman" w:cs="Times New Roman"/>
                <w:i/>
                <w:iCs/>
                <w:sz w:val="24"/>
                <w:szCs w:val="24"/>
              </w:rPr>
            </w:pPr>
            <w:r w:rsidRPr="00FE292D">
              <w:rPr>
                <w:rFonts w:ascii="Times New Roman" w:eastAsia="Times New Roman" w:hAnsi="Times New Roman" w:cs="Times New Roman"/>
                <w:sz w:val="24"/>
                <w:szCs w:val="24"/>
              </w:rPr>
              <w:t>150 085,8</w:t>
            </w:r>
          </w:p>
        </w:tc>
        <w:tc>
          <w:tcPr>
            <w:tcW w:w="1417" w:type="dxa"/>
            <w:tcBorders>
              <w:top w:val="single" w:sz="4" w:space="0" w:color="auto"/>
              <w:left w:val="single" w:sz="4" w:space="0" w:color="auto"/>
              <w:bottom w:val="single" w:sz="4" w:space="0" w:color="auto"/>
              <w:right w:val="single" w:sz="4" w:space="0" w:color="auto"/>
            </w:tcBorders>
          </w:tcPr>
          <w:p w14:paraId="7D057F1D"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22 512,9</w:t>
            </w:r>
          </w:p>
        </w:tc>
        <w:tc>
          <w:tcPr>
            <w:tcW w:w="5103" w:type="dxa"/>
            <w:tcBorders>
              <w:top w:val="single" w:sz="4" w:space="0" w:color="auto"/>
              <w:left w:val="single" w:sz="4" w:space="0" w:color="auto"/>
              <w:bottom w:val="single" w:sz="4" w:space="0" w:color="auto"/>
              <w:right w:val="single" w:sz="4" w:space="0" w:color="auto"/>
            </w:tcBorders>
          </w:tcPr>
          <w:p w14:paraId="56EA73DE" w14:textId="5AC4E63B"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color w:val="000000"/>
                <w:sz w:val="24"/>
                <w:szCs w:val="24"/>
              </w:rPr>
              <w:t>127 572,9,</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18 868,47</w:t>
            </w:r>
          </w:p>
        </w:tc>
      </w:tr>
      <w:tr w:rsidR="001A5599" w:rsidRPr="001A5599" w14:paraId="3825393C"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79718E7D"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Kauno regionas</w:t>
            </w:r>
          </w:p>
        </w:tc>
        <w:tc>
          <w:tcPr>
            <w:tcW w:w="1305" w:type="dxa"/>
            <w:tcBorders>
              <w:top w:val="single" w:sz="4" w:space="0" w:color="auto"/>
              <w:left w:val="single" w:sz="4" w:space="0" w:color="auto"/>
              <w:bottom w:val="single" w:sz="4" w:space="0" w:color="auto"/>
              <w:right w:val="single" w:sz="4" w:space="0" w:color="auto"/>
            </w:tcBorders>
          </w:tcPr>
          <w:p w14:paraId="14743CEF" w14:textId="77777777" w:rsidR="001A5599" w:rsidRPr="00FE292D" w:rsidRDefault="001A5599" w:rsidP="001A5599">
            <w:pPr>
              <w:spacing w:after="0" w:line="240" w:lineRule="auto"/>
              <w:jc w:val="center"/>
              <w:rPr>
                <w:rFonts w:ascii="Times New Roman" w:eastAsia="Times New Roman" w:hAnsi="Times New Roman" w:cs="Times New Roman"/>
                <w:i/>
                <w:iCs/>
                <w:sz w:val="24"/>
                <w:szCs w:val="24"/>
              </w:rPr>
            </w:pPr>
            <w:r w:rsidRPr="00FE292D">
              <w:rPr>
                <w:rFonts w:ascii="Times New Roman" w:eastAsia="Times New Roman" w:hAnsi="Times New Roman" w:cs="Times New Roman"/>
                <w:sz w:val="24"/>
                <w:szCs w:val="24"/>
              </w:rPr>
              <w:t>309 612,3</w:t>
            </w:r>
          </w:p>
        </w:tc>
        <w:tc>
          <w:tcPr>
            <w:tcW w:w="1417" w:type="dxa"/>
            <w:tcBorders>
              <w:top w:val="single" w:sz="4" w:space="0" w:color="auto"/>
              <w:left w:val="single" w:sz="4" w:space="0" w:color="auto"/>
              <w:bottom w:val="single" w:sz="4" w:space="0" w:color="auto"/>
              <w:right w:val="single" w:sz="4" w:space="0" w:color="auto"/>
            </w:tcBorders>
          </w:tcPr>
          <w:p w14:paraId="4A52697A"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46 441,8</w:t>
            </w:r>
          </w:p>
        </w:tc>
        <w:tc>
          <w:tcPr>
            <w:tcW w:w="5103" w:type="dxa"/>
            <w:tcBorders>
              <w:top w:val="single" w:sz="4" w:space="0" w:color="auto"/>
              <w:left w:val="single" w:sz="4" w:space="0" w:color="auto"/>
              <w:bottom w:val="single" w:sz="4" w:space="0" w:color="auto"/>
              <w:right w:val="single" w:sz="4" w:space="0" w:color="auto"/>
            </w:tcBorders>
          </w:tcPr>
          <w:p w14:paraId="56A54031" w14:textId="22734DE2"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263 170,5</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67 081,86</w:t>
            </w:r>
          </w:p>
          <w:p w14:paraId="1C9C6D99"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Papildomai (į pažangos lėšų sumą neįskaičiuota) 29 600 (Teisingos pertvarkos fondas (TPF))</w:t>
            </w:r>
          </w:p>
        </w:tc>
      </w:tr>
      <w:tr w:rsidR="001A5599" w:rsidRPr="001A5599" w14:paraId="5742D8EB"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0711848C"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Klaipėdos regionas</w:t>
            </w:r>
          </w:p>
        </w:tc>
        <w:tc>
          <w:tcPr>
            <w:tcW w:w="1305" w:type="dxa"/>
            <w:tcBorders>
              <w:top w:val="single" w:sz="4" w:space="0" w:color="auto"/>
              <w:left w:val="single" w:sz="4" w:space="0" w:color="auto"/>
              <w:bottom w:val="single" w:sz="4" w:space="0" w:color="auto"/>
              <w:right w:val="single" w:sz="4" w:space="0" w:color="auto"/>
            </w:tcBorders>
          </w:tcPr>
          <w:p w14:paraId="4616A8DB"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234 668,2</w:t>
            </w:r>
          </w:p>
        </w:tc>
        <w:tc>
          <w:tcPr>
            <w:tcW w:w="1417" w:type="dxa"/>
            <w:tcBorders>
              <w:top w:val="single" w:sz="4" w:space="0" w:color="auto"/>
              <w:left w:val="single" w:sz="4" w:space="0" w:color="auto"/>
              <w:bottom w:val="single" w:sz="4" w:space="0" w:color="auto"/>
              <w:right w:val="single" w:sz="4" w:space="0" w:color="auto"/>
            </w:tcBorders>
          </w:tcPr>
          <w:p w14:paraId="6E58A3A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35 200,2</w:t>
            </w:r>
          </w:p>
        </w:tc>
        <w:tc>
          <w:tcPr>
            <w:tcW w:w="5103" w:type="dxa"/>
            <w:tcBorders>
              <w:top w:val="single" w:sz="4" w:space="0" w:color="auto"/>
              <w:left w:val="single" w:sz="4" w:space="0" w:color="auto"/>
              <w:bottom w:val="single" w:sz="4" w:space="0" w:color="auto"/>
              <w:right w:val="single" w:sz="4" w:space="0" w:color="auto"/>
            </w:tcBorders>
          </w:tcPr>
          <w:p w14:paraId="598B7CE2" w14:textId="5B48F05A"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 xml:space="preserve">199 468,0, </w:t>
            </w:r>
            <w:r w:rsidRPr="00FE292D">
              <w:rPr>
                <w:rFonts w:ascii="Times New Roman" w:eastAsia="Times New Roman" w:hAnsi="Times New Roman" w:cs="Times New Roman"/>
                <w:iCs/>
                <w:sz w:val="24"/>
                <w:szCs w:val="24"/>
              </w:rPr>
              <w:t xml:space="preserve">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36 730,55</w:t>
            </w:r>
          </w:p>
        </w:tc>
      </w:tr>
      <w:tr w:rsidR="001A5599" w:rsidRPr="001A5599" w14:paraId="3CB784EC"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3A88A203" w14:textId="77777777" w:rsidR="001A5599" w:rsidRPr="00FE292D" w:rsidRDefault="001A5599" w:rsidP="001A5599">
            <w:pPr>
              <w:spacing w:after="0" w:line="240" w:lineRule="auto"/>
              <w:jc w:val="both"/>
              <w:rPr>
                <w:rFonts w:ascii="Times New Roman" w:eastAsia="Times New Roman" w:hAnsi="Times New Roman" w:cs="Times New Roman"/>
                <w:b/>
                <w:iCs/>
                <w:sz w:val="24"/>
                <w:szCs w:val="24"/>
              </w:rPr>
            </w:pPr>
            <w:r w:rsidRPr="00FE292D">
              <w:rPr>
                <w:rFonts w:ascii="Times New Roman" w:eastAsia="Times New Roman" w:hAnsi="Times New Roman" w:cs="Times New Roman"/>
                <w:b/>
                <w:iCs/>
                <w:sz w:val="24"/>
                <w:szCs w:val="24"/>
              </w:rPr>
              <w:t>Marijampolės regionas</w:t>
            </w:r>
          </w:p>
        </w:tc>
        <w:tc>
          <w:tcPr>
            <w:tcW w:w="1305" w:type="dxa"/>
            <w:tcBorders>
              <w:top w:val="single" w:sz="4" w:space="0" w:color="auto"/>
              <w:left w:val="single" w:sz="4" w:space="0" w:color="auto"/>
              <w:bottom w:val="single" w:sz="4" w:space="0" w:color="auto"/>
              <w:right w:val="single" w:sz="4" w:space="0" w:color="auto"/>
            </w:tcBorders>
          </w:tcPr>
          <w:p w14:paraId="26BC237C" w14:textId="77777777" w:rsidR="001A5599" w:rsidRPr="00FE292D" w:rsidRDefault="001A5599" w:rsidP="001A5599">
            <w:pPr>
              <w:spacing w:after="0" w:line="240" w:lineRule="auto"/>
              <w:jc w:val="center"/>
              <w:rPr>
                <w:rFonts w:ascii="Times New Roman" w:eastAsia="Times New Roman" w:hAnsi="Times New Roman" w:cs="Times New Roman"/>
                <w:b/>
                <w:iCs/>
                <w:sz w:val="24"/>
                <w:szCs w:val="24"/>
              </w:rPr>
            </w:pPr>
            <w:r w:rsidRPr="00FE292D">
              <w:rPr>
                <w:rFonts w:ascii="Times New Roman" w:eastAsia="Times New Roman" w:hAnsi="Times New Roman" w:cs="Times New Roman"/>
                <w:b/>
                <w:sz w:val="24"/>
                <w:szCs w:val="24"/>
              </w:rPr>
              <w:t>155 472,8</w:t>
            </w:r>
          </w:p>
        </w:tc>
        <w:tc>
          <w:tcPr>
            <w:tcW w:w="1417" w:type="dxa"/>
            <w:tcBorders>
              <w:top w:val="single" w:sz="4" w:space="0" w:color="auto"/>
              <w:left w:val="single" w:sz="4" w:space="0" w:color="auto"/>
              <w:bottom w:val="single" w:sz="4" w:space="0" w:color="auto"/>
              <w:right w:val="single" w:sz="4" w:space="0" w:color="auto"/>
            </w:tcBorders>
          </w:tcPr>
          <w:p w14:paraId="1AAA1016" w14:textId="77777777" w:rsidR="001A5599" w:rsidRPr="00FE292D" w:rsidRDefault="001A5599" w:rsidP="001A5599">
            <w:pPr>
              <w:spacing w:after="0" w:line="240" w:lineRule="auto"/>
              <w:jc w:val="center"/>
              <w:rPr>
                <w:rFonts w:ascii="Times New Roman" w:eastAsia="Times New Roman" w:hAnsi="Times New Roman" w:cs="Times New Roman"/>
                <w:b/>
                <w:iCs/>
                <w:sz w:val="24"/>
                <w:szCs w:val="24"/>
              </w:rPr>
            </w:pPr>
            <w:r w:rsidRPr="00FE292D">
              <w:rPr>
                <w:rFonts w:ascii="Times New Roman" w:eastAsia="Times New Roman" w:hAnsi="Times New Roman" w:cs="Times New Roman"/>
                <w:b/>
                <w:sz w:val="24"/>
                <w:szCs w:val="24"/>
              </w:rPr>
              <w:t>23 320,9</w:t>
            </w:r>
          </w:p>
        </w:tc>
        <w:tc>
          <w:tcPr>
            <w:tcW w:w="5103" w:type="dxa"/>
            <w:tcBorders>
              <w:top w:val="single" w:sz="4" w:space="0" w:color="auto"/>
              <w:left w:val="single" w:sz="4" w:space="0" w:color="auto"/>
              <w:bottom w:val="single" w:sz="4" w:space="0" w:color="auto"/>
              <w:right w:val="single" w:sz="4" w:space="0" w:color="auto"/>
            </w:tcBorders>
          </w:tcPr>
          <w:p w14:paraId="0937CCC6" w14:textId="236A5C46" w:rsidR="001A5599" w:rsidRPr="00FE292D" w:rsidRDefault="001A5599" w:rsidP="001A5599">
            <w:pPr>
              <w:spacing w:after="0" w:line="240" w:lineRule="auto"/>
              <w:jc w:val="both"/>
              <w:rPr>
                <w:rFonts w:ascii="Times New Roman" w:eastAsia="Times New Roman" w:hAnsi="Times New Roman" w:cs="Times New Roman"/>
                <w:b/>
                <w:color w:val="000000"/>
                <w:sz w:val="24"/>
                <w:szCs w:val="24"/>
              </w:rPr>
            </w:pPr>
            <w:r w:rsidRPr="00FE292D">
              <w:rPr>
                <w:rFonts w:ascii="Times New Roman" w:eastAsia="Times New Roman" w:hAnsi="Times New Roman" w:cs="Times New Roman"/>
                <w:b/>
                <w:color w:val="000000"/>
                <w:sz w:val="24"/>
                <w:szCs w:val="24"/>
              </w:rPr>
              <w:t>132 151,9</w:t>
            </w:r>
            <w:r w:rsidRPr="00FE292D">
              <w:rPr>
                <w:rFonts w:ascii="Times New Roman" w:eastAsia="Times New Roman" w:hAnsi="Times New Roman" w:cs="Times New Roman"/>
                <w:b/>
                <w:iCs/>
                <w:sz w:val="24"/>
                <w:szCs w:val="24"/>
              </w:rPr>
              <w:t xml:space="preserve">, iš jų tvariai miestų plėtrai </w:t>
            </w:r>
            <w:r w:rsidR="00060583">
              <w:rPr>
                <w:rFonts w:ascii="Times New Roman" w:eastAsia="Times New Roman" w:hAnsi="Times New Roman" w:cs="Times New Roman"/>
                <w:b/>
                <w:iCs/>
                <w:sz w:val="24"/>
                <w:szCs w:val="24"/>
              </w:rPr>
              <w:t xml:space="preserve">– </w:t>
            </w:r>
            <w:r w:rsidRPr="00FE292D">
              <w:rPr>
                <w:rFonts w:ascii="Times New Roman" w:eastAsia="Times New Roman" w:hAnsi="Times New Roman" w:cs="Times New Roman"/>
                <w:b/>
                <w:iCs/>
                <w:sz w:val="24"/>
                <w:szCs w:val="24"/>
              </w:rPr>
              <w:t>ne mažiau kaip 18 079,1</w:t>
            </w:r>
          </w:p>
        </w:tc>
      </w:tr>
      <w:tr w:rsidR="001A5599" w:rsidRPr="001A5599" w14:paraId="0544C568"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67732607"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Panevėžio regionas</w:t>
            </w:r>
          </w:p>
        </w:tc>
        <w:tc>
          <w:tcPr>
            <w:tcW w:w="1305" w:type="dxa"/>
            <w:tcBorders>
              <w:top w:val="single" w:sz="4" w:space="0" w:color="auto"/>
              <w:left w:val="single" w:sz="4" w:space="0" w:color="auto"/>
              <w:bottom w:val="single" w:sz="4" w:space="0" w:color="auto"/>
              <w:right w:val="single" w:sz="4" w:space="0" w:color="auto"/>
            </w:tcBorders>
          </w:tcPr>
          <w:p w14:paraId="4786C1A5"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199 395,5</w:t>
            </w:r>
          </w:p>
        </w:tc>
        <w:tc>
          <w:tcPr>
            <w:tcW w:w="1417" w:type="dxa"/>
            <w:tcBorders>
              <w:top w:val="single" w:sz="4" w:space="0" w:color="auto"/>
              <w:left w:val="single" w:sz="4" w:space="0" w:color="auto"/>
              <w:bottom w:val="single" w:sz="4" w:space="0" w:color="auto"/>
              <w:right w:val="single" w:sz="4" w:space="0" w:color="auto"/>
            </w:tcBorders>
          </w:tcPr>
          <w:p w14:paraId="17BFAE63"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29 909,3</w:t>
            </w:r>
          </w:p>
        </w:tc>
        <w:tc>
          <w:tcPr>
            <w:tcW w:w="5103" w:type="dxa"/>
            <w:tcBorders>
              <w:top w:val="single" w:sz="4" w:space="0" w:color="auto"/>
              <w:left w:val="single" w:sz="4" w:space="0" w:color="auto"/>
              <w:bottom w:val="single" w:sz="4" w:space="0" w:color="auto"/>
              <w:right w:val="single" w:sz="4" w:space="0" w:color="auto"/>
            </w:tcBorders>
          </w:tcPr>
          <w:p w14:paraId="2F91BE78" w14:textId="7BB8413E"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169 486,2</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28 587,97</w:t>
            </w:r>
          </w:p>
        </w:tc>
      </w:tr>
      <w:tr w:rsidR="001A5599" w:rsidRPr="001A5599" w14:paraId="3CAD0FAE"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3A55E905"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Šiaulių regionas</w:t>
            </w:r>
          </w:p>
        </w:tc>
        <w:tc>
          <w:tcPr>
            <w:tcW w:w="1305" w:type="dxa"/>
            <w:tcBorders>
              <w:top w:val="single" w:sz="4" w:space="0" w:color="auto"/>
              <w:left w:val="single" w:sz="4" w:space="0" w:color="auto"/>
              <w:bottom w:val="single" w:sz="4" w:space="0" w:color="auto"/>
              <w:right w:val="single" w:sz="4" w:space="0" w:color="auto"/>
            </w:tcBorders>
          </w:tcPr>
          <w:p w14:paraId="0CD92E2D"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212 457,9</w:t>
            </w:r>
          </w:p>
        </w:tc>
        <w:tc>
          <w:tcPr>
            <w:tcW w:w="1417" w:type="dxa"/>
            <w:tcBorders>
              <w:top w:val="single" w:sz="4" w:space="0" w:color="auto"/>
              <w:left w:val="single" w:sz="4" w:space="0" w:color="auto"/>
              <w:bottom w:val="single" w:sz="4" w:space="0" w:color="auto"/>
              <w:right w:val="single" w:sz="4" w:space="0" w:color="auto"/>
            </w:tcBorders>
          </w:tcPr>
          <w:p w14:paraId="02CD212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31 868,7</w:t>
            </w:r>
          </w:p>
        </w:tc>
        <w:tc>
          <w:tcPr>
            <w:tcW w:w="5103" w:type="dxa"/>
            <w:tcBorders>
              <w:top w:val="single" w:sz="4" w:space="0" w:color="auto"/>
              <w:left w:val="single" w:sz="4" w:space="0" w:color="auto"/>
              <w:bottom w:val="single" w:sz="4" w:space="0" w:color="auto"/>
              <w:right w:val="single" w:sz="4" w:space="0" w:color="auto"/>
            </w:tcBorders>
          </w:tcPr>
          <w:p w14:paraId="127DC6D6" w14:textId="638B14EB"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color w:val="000000"/>
                <w:sz w:val="24"/>
                <w:szCs w:val="24"/>
              </w:rPr>
              <w:t>180 589,2</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33 328,86</w:t>
            </w:r>
          </w:p>
          <w:p w14:paraId="7E41C846"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Papildomai (į pažangos lėšų sumą neįskaičiuota) 46 000 (TPF)</w:t>
            </w:r>
          </w:p>
        </w:tc>
      </w:tr>
      <w:tr w:rsidR="001A5599" w:rsidRPr="001A5599" w14:paraId="179DDF23"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563F4F91"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Tauragės regionas</w:t>
            </w:r>
          </w:p>
        </w:tc>
        <w:tc>
          <w:tcPr>
            <w:tcW w:w="1305" w:type="dxa"/>
            <w:tcBorders>
              <w:top w:val="single" w:sz="4" w:space="0" w:color="auto"/>
              <w:left w:val="single" w:sz="4" w:space="0" w:color="auto"/>
              <w:bottom w:val="single" w:sz="4" w:space="0" w:color="auto"/>
              <w:right w:val="single" w:sz="4" w:space="0" w:color="auto"/>
            </w:tcBorders>
          </w:tcPr>
          <w:p w14:paraId="55DC40D8"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127 211,2</w:t>
            </w:r>
          </w:p>
        </w:tc>
        <w:tc>
          <w:tcPr>
            <w:tcW w:w="1417" w:type="dxa"/>
            <w:tcBorders>
              <w:top w:val="single" w:sz="4" w:space="0" w:color="auto"/>
              <w:left w:val="single" w:sz="4" w:space="0" w:color="auto"/>
              <w:bottom w:val="single" w:sz="4" w:space="0" w:color="auto"/>
              <w:right w:val="single" w:sz="4" w:space="0" w:color="auto"/>
            </w:tcBorders>
          </w:tcPr>
          <w:p w14:paraId="7DB09022"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19 081,7</w:t>
            </w:r>
          </w:p>
        </w:tc>
        <w:tc>
          <w:tcPr>
            <w:tcW w:w="5103" w:type="dxa"/>
            <w:tcBorders>
              <w:top w:val="single" w:sz="4" w:space="0" w:color="auto"/>
              <w:left w:val="single" w:sz="4" w:space="0" w:color="auto"/>
              <w:bottom w:val="single" w:sz="4" w:space="0" w:color="auto"/>
              <w:right w:val="single" w:sz="4" w:space="0" w:color="auto"/>
            </w:tcBorders>
          </w:tcPr>
          <w:p w14:paraId="7996573E" w14:textId="2F4C494F"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108 129,5</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12 566,05</w:t>
            </w:r>
          </w:p>
        </w:tc>
      </w:tr>
      <w:tr w:rsidR="001A5599" w:rsidRPr="001A5599" w14:paraId="4FCBCCB9"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1E85EDB3"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Telšių regionas</w:t>
            </w:r>
          </w:p>
        </w:tc>
        <w:tc>
          <w:tcPr>
            <w:tcW w:w="1305" w:type="dxa"/>
            <w:tcBorders>
              <w:top w:val="single" w:sz="4" w:space="0" w:color="auto"/>
              <w:left w:val="single" w:sz="4" w:space="0" w:color="auto"/>
              <w:bottom w:val="single" w:sz="4" w:space="0" w:color="auto"/>
              <w:right w:val="single" w:sz="4" w:space="0" w:color="auto"/>
            </w:tcBorders>
          </w:tcPr>
          <w:p w14:paraId="12FCB76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111 624,5</w:t>
            </w:r>
          </w:p>
        </w:tc>
        <w:tc>
          <w:tcPr>
            <w:tcW w:w="1417" w:type="dxa"/>
            <w:tcBorders>
              <w:top w:val="single" w:sz="4" w:space="0" w:color="auto"/>
              <w:left w:val="single" w:sz="4" w:space="0" w:color="auto"/>
              <w:bottom w:val="single" w:sz="4" w:space="0" w:color="auto"/>
              <w:right w:val="single" w:sz="4" w:space="0" w:color="auto"/>
            </w:tcBorders>
          </w:tcPr>
          <w:p w14:paraId="0414E04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16 743,7</w:t>
            </w:r>
          </w:p>
        </w:tc>
        <w:tc>
          <w:tcPr>
            <w:tcW w:w="5103" w:type="dxa"/>
            <w:tcBorders>
              <w:top w:val="single" w:sz="4" w:space="0" w:color="auto"/>
              <w:left w:val="single" w:sz="4" w:space="0" w:color="auto"/>
              <w:bottom w:val="single" w:sz="4" w:space="0" w:color="auto"/>
              <w:right w:val="single" w:sz="4" w:space="0" w:color="auto"/>
            </w:tcBorders>
          </w:tcPr>
          <w:p w14:paraId="2FECF948" w14:textId="1DA5C325"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color w:val="000000"/>
                <w:sz w:val="24"/>
                <w:szCs w:val="24"/>
              </w:rPr>
              <w:t>94 880,8</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9 790,2</w:t>
            </w:r>
          </w:p>
          <w:p w14:paraId="312411CE"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Papildomai (į pažangos lėšų sumą neįskaičiuota) 37 250,0 (TPF)</w:t>
            </w:r>
          </w:p>
        </w:tc>
      </w:tr>
      <w:tr w:rsidR="001A5599" w:rsidRPr="001A5599" w14:paraId="555B9A52"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5879BA95"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Utenos regionas</w:t>
            </w:r>
          </w:p>
        </w:tc>
        <w:tc>
          <w:tcPr>
            <w:tcW w:w="1305" w:type="dxa"/>
            <w:tcBorders>
              <w:top w:val="single" w:sz="4" w:space="0" w:color="auto"/>
              <w:left w:val="single" w:sz="4" w:space="0" w:color="auto"/>
              <w:bottom w:val="single" w:sz="4" w:space="0" w:color="auto"/>
              <w:right w:val="single" w:sz="4" w:space="0" w:color="auto"/>
            </w:tcBorders>
          </w:tcPr>
          <w:p w14:paraId="50F7DD1D" w14:textId="77777777" w:rsidR="001A5599" w:rsidRPr="00FE292D" w:rsidRDefault="001A5599" w:rsidP="001A5599">
            <w:pPr>
              <w:spacing w:after="0" w:line="240" w:lineRule="auto"/>
              <w:jc w:val="center"/>
              <w:rPr>
                <w:rFonts w:ascii="Times New Roman" w:eastAsia="Times New Roman" w:hAnsi="Times New Roman" w:cs="Times New Roman"/>
                <w:iCs/>
                <w:color w:val="808080"/>
                <w:sz w:val="24"/>
                <w:szCs w:val="24"/>
              </w:rPr>
            </w:pPr>
            <w:r w:rsidRPr="00FE292D">
              <w:rPr>
                <w:rFonts w:ascii="Times New Roman" w:eastAsia="Times New Roman" w:hAnsi="Times New Roman" w:cs="Times New Roman"/>
                <w:sz w:val="24"/>
                <w:szCs w:val="24"/>
              </w:rPr>
              <w:t>161 845,2</w:t>
            </w:r>
          </w:p>
        </w:tc>
        <w:tc>
          <w:tcPr>
            <w:tcW w:w="1417" w:type="dxa"/>
            <w:tcBorders>
              <w:top w:val="single" w:sz="4" w:space="0" w:color="auto"/>
              <w:left w:val="single" w:sz="4" w:space="0" w:color="auto"/>
              <w:bottom w:val="single" w:sz="4" w:space="0" w:color="auto"/>
              <w:right w:val="single" w:sz="4" w:space="0" w:color="auto"/>
            </w:tcBorders>
          </w:tcPr>
          <w:p w14:paraId="4FEA8C75"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24 276,8</w:t>
            </w:r>
          </w:p>
        </w:tc>
        <w:tc>
          <w:tcPr>
            <w:tcW w:w="5103" w:type="dxa"/>
            <w:tcBorders>
              <w:top w:val="single" w:sz="4" w:space="0" w:color="auto"/>
              <w:left w:val="single" w:sz="4" w:space="0" w:color="auto"/>
              <w:bottom w:val="single" w:sz="4" w:space="0" w:color="auto"/>
              <w:right w:val="single" w:sz="4" w:space="0" w:color="auto"/>
            </w:tcBorders>
          </w:tcPr>
          <w:p w14:paraId="741B460F" w14:textId="63B7A26F"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137 568,4</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16 243,25</w:t>
            </w:r>
          </w:p>
        </w:tc>
      </w:tr>
      <w:tr w:rsidR="001A5599" w:rsidRPr="001A5599" w14:paraId="34D5C61E" w14:textId="77777777" w:rsidTr="00FD2B09">
        <w:trPr>
          <w:trHeight w:val="346"/>
        </w:trPr>
        <w:tc>
          <w:tcPr>
            <w:tcW w:w="1701" w:type="dxa"/>
            <w:tcBorders>
              <w:top w:val="single" w:sz="4" w:space="0" w:color="auto"/>
              <w:left w:val="single" w:sz="4" w:space="0" w:color="auto"/>
              <w:bottom w:val="single" w:sz="4" w:space="0" w:color="auto"/>
              <w:right w:val="single" w:sz="4" w:space="0" w:color="auto"/>
            </w:tcBorders>
          </w:tcPr>
          <w:p w14:paraId="363C12C8" w14:textId="77777777" w:rsidR="001A5599" w:rsidRPr="00FE292D" w:rsidRDefault="001A5599" w:rsidP="001A5599">
            <w:pPr>
              <w:spacing w:after="0" w:line="240" w:lineRule="auto"/>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Vilniaus regionas (2 pastaba)</w:t>
            </w:r>
          </w:p>
        </w:tc>
        <w:tc>
          <w:tcPr>
            <w:tcW w:w="1305" w:type="dxa"/>
            <w:tcBorders>
              <w:top w:val="single" w:sz="4" w:space="0" w:color="auto"/>
              <w:left w:val="single" w:sz="4" w:space="0" w:color="auto"/>
              <w:bottom w:val="single" w:sz="4" w:space="0" w:color="auto"/>
              <w:right w:val="single" w:sz="4" w:space="0" w:color="auto"/>
            </w:tcBorders>
          </w:tcPr>
          <w:p w14:paraId="39A95813" w14:textId="77777777" w:rsidR="001A5599" w:rsidRPr="00FE292D" w:rsidRDefault="001A5599" w:rsidP="001A5599">
            <w:pPr>
              <w:spacing w:after="0" w:line="240" w:lineRule="auto"/>
              <w:jc w:val="center"/>
              <w:rPr>
                <w:rFonts w:ascii="Times New Roman" w:eastAsia="Times New Roman" w:hAnsi="Times New Roman" w:cs="Times New Roman"/>
                <w:iCs/>
                <w:color w:val="808080"/>
                <w:sz w:val="24"/>
                <w:szCs w:val="24"/>
              </w:rPr>
            </w:pPr>
            <w:r w:rsidRPr="00FE292D">
              <w:rPr>
                <w:rFonts w:ascii="Times New Roman" w:eastAsia="Times New Roman" w:hAnsi="Times New Roman" w:cs="Times New Roman"/>
                <w:iCs/>
                <w:sz w:val="24"/>
                <w:szCs w:val="24"/>
              </w:rPr>
              <w:t>339 672,8</w:t>
            </w:r>
          </w:p>
        </w:tc>
        <w:tc>
          <w:tcPr>
            <w:tcW w:w="1417" w:type="dxa"/>
            <w:tcBorders>
              <w:top w:val="single" w:sz="4" w:space="0" w:color="auto"/>
              <w:left w:val="single" w:sz="4" w:space="0" w:color="auto"/>
              <w:bottom w:val="single" w:sz="4" w:space="0" w:color="auto"/>
              <w:right w:val="single" w:sz="4" w:space="0" w:color="auto"/>
            </w:tcBorders>
          </w:tcPr>
          <w:p w14:paraId="30A4AD71"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128 744,0</w:t>
            </w:r>
          </w:p>
        </w:tc>
        <w:tc>
          <w:tcPr>
            <w:tcW w:w="5103" w:type="dxa"/>
            <w:tcBorders>
              <w:top w:val="single" w:sz="4" w:space="0" w:color="auto"/>
              <w:left w:val="single" w:sz="4" w:space="0" w:color="auto"/>
              <w:bottom w:val="single" w:sz="4" w:space="0" w:color="auto"/>
              <w:right w:val="single" w:sz="4" w:space="0" w:color="auto"/>
            </w:tcBorders>
          </w:tcPr>
          <w:p w14:paraId="389E880A" w14:textId="31469C98" w:rsidR="001A5599" w:rsidRPr="00FE292D" w:rsidRDefault="001A5599" w:rsidP="001A5599">
            <w:pPr>
              <w:spacing w:after="0" w:line="240" w:lineRule="auto"/>
              <w:jc w:val="both"/>
              <w:rPr>
                <w:rFonts w:ascii="Times New Roman" w:eastAsia="Times New Roman" w:hAnsi="Times New Roman" w:cs="Times New Roman"/>
                <w:i/>
                <w:iCs/>
                <w:sz w:val="24"/>
                <w:szCs w:val="24"/>
              </w:rPr>
            </w:pPr>
            <w:r w:rsidRPr="00FE292D">
              <w:rPr>
                <w:rFonts w:ascii="Times New Roman" w:eastAsia="Times New Roman" w:hAnsi="Times New Roman" w:cs="Times New Roman"/>
                <w:color w:val="000000"/>
                <w:sz w:val="24"/>
                <w:szCs w:val="24"/>
              </w:rPr>
              <w:t>210 928,8</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30 034,44</w:t>
            </w:r>
          </w:p>
        </w:tc>
      </w:tr>
    </w:tbl>
    <w:p w14:paraId="081E489D" w14:textId="77777777" w:rsidR="001A5599" w:rsidRPr="00E37DCA" w:rsidRDefault="001A5599" w:rsidP="001A5599">
      <w:pPr>
        <w:spacing w:after="0" w:line="240" w:lineRule="auto"/>
        <w:rPr>
          <w:rFonts w:ascii="Times New Roman" w:eastAsia="Times New Roman" w:hAnsi="Times New Roman" w:cs="Times New Roman"/>
          <w:sz w:val="24"/>
          <w:szCs w:val="20"/>
        </w:rPr>
      </w:pPr>
    </w:p>
    <w:p w14:paraId="0CD46F1A" w14:textId="77777777" w:rsidR="001A5599" w:rsidRPr="001A5599" w:rsidRDefault="001A5599" w:rsidP="00B07897">
      <w:pPr>
        <w:spacing w:after="0" w:line="240" w:lineRule="auto"/>
        <w:ind w:firstLine="851"/>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Turizmas ir rekreacija</w:t>
      </w:r>
    </w:p>
    <w:p w14:paraId="4CB6F789" w14:textId="77777777" w:rsidR="001A5599" w:rsidRDefault="001A5599" w:rsidP="00B07897">
      <w:pPr>
        <w:spacing w:after="0" w:line="240" w:lineRule="auto"/>
        <w:ind w:firstLine="851"/>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Svarbesnės tendencijos ES ir Lietuvoje</w:t>
      </w:r>
    </w:p>
    <w:p w14:paraId="7671302A" w14:textId="77777777" w:rsidR="00B07897" w:rsidRPr="001A5599" w:rsidRDefault="00B07897" w:rsidP="00B07897">
      <w:pPr>
        <w:spacing w:after="0" w:line="240" w:lineRule="auto"/>
        <w:ind w:firstLine="851"/>
        <w:rPr>
          <w:rFonts w:ascii="Times New Roman" w:eastAsia="Times New Roman" w:hAnsi="Times New Roman" w:cs="Times New Roman"/>
          <w:b/>
          <w:color w:val="000000"/>
          <w:sz w:val="24"/>
          <w:szCs w:val="24"/>
          <w:u w:val="single"/>
        </w:rPr>
      </w:pPr>
    </w:p>
    <w:p w14:paraId="22431A5D" w14:textId="7E15C9A0" w:rsidR="001A5599" w:rsidRPr="001A5599" w:rsidRDefault="001A5599" w:rsidP="00CE17E5">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lang w:eastAsia="lt-LT"/>
        </w:rPr>
        <w:t>ES nuolat didėja dėmesys turizmui ir auga jo ekonominio svorio vertinimas.</w:t>
      </w:r>
      <w:r w:rsidRPr="001A5599">
        <w:rPr>
          <w:rFonts w:ascii="Times New Roman" w:eastAsia="Times New Roman" w:hAnsi="Times New Roman" w:cs="Times New Roman"/>
          <w:color w:val="000000"/>
          <w:sz w:val="17"/>
          <w:szCs w:val="24"/>
          <w:lang w:eastAsia="lt-LT"/>
        </w:rPr>
        <w:t xml:space="preserve"> </w:t>
      </w:r>
      <w:r w:rsidRPr="001A5599">
        <w:rPr>
          <w:rFonts w:ascii="Times New Roman" w:eastAsia="Times New Roman" w:hAnsi="Times New Roman" w:cs="Times New Roman"/>
          <w:color w:val="000000"/>
          <w:sz w:val="24"/>
          <w:szCs w:val="24"/>
          <w:shd w:val="clear" w:color="auto" w:fill="FFFFFF"/>
          <w:lang w:eastAsia="lt-LT"/>
        </w:rPr>
        <w:t>Europos Sąjungoje turizmo pramonę siaurąja prasme (tradiciniai atostogų ir turizmo paslaugų organizatoriai) sudaro 2,3 mln. įmonių (daugiausia mažosios ir vidutinės įmonės (MVĮ), kuriose įdarbinta maždaug 12,3 mln. žmonių. 2018 m. ES kelionių ir turizmo sektorius tiesiogiai sukūrė 3,9 proc. BVP ir 5,1 proc. darbo vietų (t. y.</w:t>
      </w:r>
      <w:r w:rsidR="00060583">
        <w:rPr>
          <w:rFonts w:ascii="Times New Roman" w:eastAsia="Times New Roman" w:hAnsi="Times New Roman" w:cs="Times New Roman"/>
          <w:color w:val="000000"/>
          <w:sz w:val="24"/>
          <w:szCs w:val="24"/>
          <w:shd w:val="clear" w:color="auto" w:fill="FFFFFF"/>
          <w:lang w:eastAsia="lt-LT"/>
        </w:rPr>
        <w:t>,</w:t>
      </w:r>
      <w:r w:rsidRPr="001A5599">
        <w:rPr>
          <w:rFonts w:ascii="Times New Roman" w:eastAsia="Times New Roman" w:hAnsi="Times New Roman" w:cs="Times New Roman"/>
          <w:color w:val="000000"/>
          <w:sz w:val="24"/>
          <w:szCs w:val="24"/>
          <w:shd w:val="clear" w:color="auto" w:fill="FFFFFF"/>
          <w:lang w:eastAsia="lt-LT"/>
        </w:rPr>
        <w:t xml:space="preserve"> įdarbino apie 11,9 mln. žmonių). Nors Covid epidemija ir koregavo situaciją, net 48 % įmonių veiklą turėjo kardinaliai pakeisti (žr. „Turizmas Lietuvoje. Pokyčiai ir perspektyvos besikeičiančiame pasaulyje”, psl. 48), turizmo sektorius jau beveik atsigavo. 2022 m. kelionių ir turizmo sektoriaus indėlis į pasaulio BVP sudarė 7,6 proc., t. y. 22 proc. daugiau nei 2021 m. Atsigavęs turizmas pasuko tvarumo, socialinės atsakomybės, klimato kaitos mažinimo bei technologinių priemonių didesnio taikymo kryptimi.</w:t>
      </w:r>
      <w:r w:rsidRPr="001A5599">
        <w:rPr>
          <w:rFonts w:ascii="Times New Roman" w:eastAsia="Times New Roman" w:hAnsi="Times New Roman" w:cs="Times New Roman"/>
          <w:color w:val="000000"/>
          <w:sz w:val="24"/>
          <w:szCs w:val="24"/>
          <w:lang w:eastAsia="lt-LT"/>
        </w:rPr>
        <w:t xml:space="preserve"> 2021 m. kovo 25 d. priimta Europos Parlamento rezoliucija dėl ES tvaraus turizmo strategijos parengimo (2020/2038(INI)). 2</w:t>
      </w:r>
      <w:r w:rsidRPr="001A5599">
        <w:rPr>
          <w:rFonts w:ascii="Times New Roman" w:eastAsia="Times New Roman" w:hAnsi="Times New Roman" w:cs="Times New Roman"/>
          <w:color w:val="000000"/>
          <w:sz w:val="24"/>
          <w:szCs w:val="24"/>
          <w:shd w:val="clear" w:color="auto" w:fill="FFFFFF"/>
        </w:rPr>
        <w:t>022 m. vasario mėn. Komisija priėmė planą „Turizmo pertvarkos kelias“. Atnaujintoje ES pramonės strategijoje pabrėžtas poreikis stiprinti turizmo sektoriaus atsparumą ir spartinti skaitmeninę ir žaliąją pertvarką</w:t>
      </w:r>
      <w:r w:rsidR="00060583">
        <w:rPr>
          <w:rFonts w:ascii="Times New Roman" w:eastAsia="Times New Roman" w:hAnsi="Times New Roman" w:cs="Times New Roman"/>
          <w:color w:val="000000"/>
          <w:sz w:val="24"/>
          <w:szCs w:val="24"/>
          <w:shd w:val="clear" w:color="auto" w:fill="FFFFFF"/>
        </w:rPr>
        <w:t>,</w:t>
      </w:r>
      <w:r w:rsidRPr="001A5599">
        <w:rPr>
          <w:rFonts w:ascii="Times New Roman" w:eastAsia="Times New Roman" w:hAnsi="Times New Roman" w:cs="Times New Roman"/>
          <w:color w:val="000000"/>
          <w:sz w:val="24"/>
          <w:szCs w:val="24"/>
          <w:shd w:val="clear" w:color="auto" w:fill="FFFFFF"/>
        </w:rPr>
        <w:t xml:space="preserve"> atsižvelgiant į COVID-19 pandemiją. Pertvarkos trajektorijoje nustatytos 27 žaliosios ir skaitmeninės pertvarkos priemonių sritys ir ES turizmo pramonės atsparumo didinimas. Be kita ko, raginama geriau dalytis duomenimis apie pažangesnes ir prieinamesnes paslaugas bei labiau žiedinį ir mažiau aplinkai kenksmingą turizmo sektorių. Atsižvelgdama į šį planą, 2022 m. gruodžio mėn. 1 dieną Taryba priėmė ES turizmo darbotvarkę iki 2030 m.</w:t>
      </w:r>
      <w:r w:rsidRPr="001A5599">
        <w:rPr>
          <w:rFonts w:ascii="Times New Roman" w:eastAsia="Times New Roman" w:hAnsi="Times New Roman" w:cs="Times New Roman"/>
          <w:color w:val="000000"/>
          <w:sz w:val="24"/>
          <w:szCs w:val="24"/>
        </w:rPr>
        <w:t xml:space="preserve"> Šiuo metu 2023 metais ES vykstančiose turizmo konferencijose svarstomas ir kuriamas ES turizmo kelrodis, kuris dar labiau sukonkretins priimto plano priemones (GA5).</w:t>
      </w:r>
    </w:p>
    <w:p w14:paraId="0357223A" w14:textId="24E50A45" w:rsidR="001A5599" w:rsidRPr="001A5599" w:rsidRDefault="001A5599" w:rsidP="00CE17E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rPr>
        <w:lastRenderedPageBreak/>
        <w:t>Ir toliau kuriamos naujos bei vykdomos anksčiau pradėtos</w:t>
      </w:r>
      <w:r w:rsidRPr="001A5599">
        <w:rPr>
          <w:rFonts w:ascii="Times New Roman" w:eastAsia="Times New Roman" w:hAnsi="Times New Roman" w:cs="Times New Roman"/>
          <w:color w:val="000000"/>
          <w:sz w:val="24"/>
          <w:szCs w:val="24"/>
          <w:lang w:eastAsia="lt-LT"/>
        </w:rPr>
        <w:t xml:space="preserve"> svarbios ir vertingos iniciatyvos, tokios kaip EDEN (populiarinamos patraukliausios Europos turizmo vietovės, kuriose laikomasi tvarumo principų nustatymas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COSME (įmonių konkurencingumo ir mažųjų bei vidutinių įmonių programa), Calypso (nukreipta į socialinį vyresnio amžiaus asmenų, nepalankioje padėtyje esančio jaunimo, nepasiturinčių šeimų ir negalią turinčių žmonių turizmą). Plėtojamos naujos programos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„Darnus turizmas“ (apima iniciatyvą „Žalioji juosta“ – 6 800 km kelio nuo Barenco jūros iki Juodosios jūros siekiama paversti tarpvalstybiniu dviračių kelių arba pėsčiųjų takų tinklu), „EuroVelo“ – 14</w:t>
      </w:r>
      <w:r w:rsidR="00AA1D0C">
        <w:rPr>
          <w:rFonts w:ascii="Times New Roman" w:eastAsia="Times New Roman" w:hAnsi="Times New Roman" w:cs="Times New Roman"/>
          <w:color w:val="000000"/>
          <w:sz w:val="24"/>
          <w:szCs w:val="24"/>
          <w:lang w:eastAsia="lt-LT"/>
        </w:rPr>
        <w:t xml:space="preserve"> km</w:t>
      </w:r>
      <w:r w:rsidR="00060583">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 xml:space="preserve"> ilgo nuotolio dviračių takų tinklas, valdomas Europos dviratininkų federacijos,  „DiscoverEU“ ir kt.</w:t>
      </w:r>
    </w:p>
    <w:p w14:paraId="40C8C6A3" w14:textId="01C7B863" w:rsidR="001A5599" w:rsidRPr="001A5599" w:rsidRDefault="00CC0CE1" w:rsidP="00CE17E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Visgi e</w:t>
      </w:r>
      <w:r w:rsidR="001A5599" w:rsidRPr="001A5599">
        <w:rPr>
          <w:rFonts w:ascii="Times New Roman" w:eastAsia="Times New Roman" w:hAnsi="Times New Roman" w:cs="Times New Roman"/>
          <w:color w:val="000000"/>
          <w:sz w:val="24"/>
          <w:szCs w:val="24"/>
          <w:lang w:eastAsia="lt-LT"/>
        </w:rPr>
        <w:t>konominiu požiūriu poslinkiai yra lėti. Nors jau nuo 2009 m. gruodžio mėn. turizmo politikai ES taikomas atskiras teisinis pagrindas, tačiau pagal dabartinę 2021–2027 m. daugiametę finansinę programą (DFP) jai vis dar nenumatytas atskiras biudžetas. Tai mažina ES lėšų pritraukimo turizmo sričiai galimybes.</w:t>
      </w:r>
    </w:p>
    <w:p w14:paraId="71794490" w14:textId="3F1B2CB5" w:rsidR="001A5599" w:rsidRPr="001A5599" w:rsidRDefault="001A5599" w:rsidP="00CE17E5">
      <w:pPr>
        <w:spacing w:after="0" w:line="240" w:lineRule="auto"/>
        <w:ind w:firstLine="851"/>
        <w:jc w:val="both"/>
        <w:rPr>
          <w:rFonts w:ascii="Times New Roman" w:eastAsia="Calibri" w:hAnsi="Times New Roman" w:cs="Times New Roman"/>
          <w:bCs/>
          <w:color w:val="000000"/>
          <w:sz w:val="24"/>
          <w:szCs w:val="24"/>
        </w:rPr>
      </w:pPr>
      <w:r w:rsidRPr="001A5599">
        <w:rPr>
          <w:rFonts w:ascii="Times New Roman" w:eastAsia="Calibri" w:hAnsi="Times New Roman" w:cs="Times New Roman"/>
          <w:bCs/>
          <w:color w:val="000000"/>
          <w:sz w:val="24"/>
          <w:szCs w:val="24"/>
        </w:rPr>
        <w:t>Ir ES, ir Lietuvoje pokovidiniu laikotarpiu pastebima ir neigiamai turizmo situaciją veikiančių veiksnių. Dėl ekonominių problemų, Rusijos agresijos Ukrainoje, įtemptų kitų geopolitinių situacijų, dėmesys turizmo problemoms sumažėjo. Lietuvoje panaikinus Valstybės turizmo departamentą prie Ūkio ministerijos, turizmo paslaugų teikėjais rūpinasi ir juos kuruoja</w:t>
      </w:r>
      <w:r w:rsidRPr="001A5599">
        <w:rPr>
          <w:rFonts w:ascii="Times New Roman" w:eastAsia="Calibri" w:hAnsi="Times New Roman" w:cs="Times New Roman"/>
          <w:bCs/>
          <w:color w:val="00B050"/>
          <w:sz w:val="24"/>
          <w:szCs w:val="24"/>
        </w:rPr>
        <w:t xml:space="preserve"> </w:t>
      </w:r>
      <w:r w:rsidRPr="001A5599">
        <w:rPr>
          <w:rFonts w:ascii="Times New Roman" w:eastAsia="Calibri" w:hAnsi="Times New Roman" w:cs="Times New Roman"/>
          <w:bCs/>
          <w:color w:val="000000"/>
          <w:sz w:val="24"/>
          <w:szCs w:val="24"/>
        </w:rPr>
        <w:t>Valstybės vartotojų teisių apsaugos tarnyba, kuri yra kontrolės institucija bei daugiau į rinkodarą orientuota įmonė „Keliauk Lietuvoje“. Aukščiau minėto leidinio tyrimų duomenis tai irgi rodo sumenkusį požiūrį į turizmo sektoriaus svarbą (psl.111). Be to</w:t>
      </w:r>
      <w:r w:rsidR="00CC0CE1">
        <w:rPr>
          <w:rFonts w:ascii="Times New Roman" w:eastAsia="Calibri" w:hAnsi="Times New Roman" w:cs="Times New Roman"/>
          <w:bCs/>
          <w:color w:val="000000"/>
          <w:sz w:val="24"/>
          <w:szCs w:val="24"/>
        </w:rPr>
        <w:t>,</w:t>
      </w:r>
      <w:r w:rsidRPr="001A5599">
        <w:rPr>
          <w:rFonts w:ascii="Times New Roman" w:eastAsia="Calibri" w:hAnsi="Times New Roman" w:cs="Times New Roman"/>
          <w:bCs/>
          <w:color w:val="000000"/>
          <w:sz w:val="24"/>
          <w:szCs w:val="24"/>
        </w:rPr>
        <w:t xml:space="preserve"> nuolat vyksta diskusija ir net aštri polemika dėl naujų institucijų DMO (</w:t>
      </w:r>
      <w:r w:rsidRPr="001A5599">
        <w:rPr>
          <w:rFonts w:ascii="Times New Roman" w:eastAsia="Times New Roman" w:hAnsi="Times New Roman" w:cs="Times New Roman"/>
          <w:color w:val="000000"/>
          <w:sz w:val="24"/>
          <w:szCs w:val="20"/>
          <w:lang w:val="en-US"/>
        </w:rPr>
        <w:t xml:space="preserve">Destination Marketing </w:t>
      </w:r>
      <w:proofErr w:type="spellStart"/>
      <w:r w:rsidRPr="001A5599">
        <w:rPr>
          <w:rFonts w:ascii="Times New Roman" w:eastAsia="Times New Roman" w:hAnsi="Times New Roman" w:cs="Times New Roman"/>
          <w:color w:val="000000"/>
          <w:sz w:val="24"/>
          <w:szCs w:val="20"/>
          <w:lang w:val="en-US"/>
        </w:rPr>
        <w:t>Organizati</w:t>
      </w:r>
      <w:proofErr w:type="spellEnd"/>
      <w:r w:rsidRPr="001A5599">
        <w:rPr>
          <w:rFonts w:ascii="Times New Roman" w:eastAsia="Times New Roman" w:hAnsi="Times New Roman" w:cs="Times New Roman"/>
          <w:color w:val="000000"/>
          <w:sz w:val="24"/>
          <w:szCs w:val="20"/>
        </w:rPr>
        <w:t xml:space="preserve">on) kūrimo. Vienos dalies esamų TIC nuomone – tai perteklinis darinys ir nereikalingas lėšų švaistymas, nes esamos organizacijos jau atlieka šias funkcijas, kita dalis, o ypač rinkodaros įmonė </w:t>
      </w:r>
      <w:r w:rsidRPr="001A5599">
        <w:rPr>
          <w:rFonts w:ascii="Times New Roman" w:eastAsia="Calibri" w:hAnsi="Times New Roman" w:cs="Times New Roman"/>
          <w:bCs/>
          <w:color w:val="000000"/>
          <w:sz w:val="24"/>
          <w:szCs w:val="24"/>
        </w:rPr>
        <w:t>„Keliauk Lietuvoje“, čia įžvelgia svarbią rinkodaros inovaciją. Ši situacija didina neapibrėžtumą dėl šalies turizmo, taip pat TIC perspektyvų ir ateities (GR10).</w:t>
      </w:r>
    </w:p>
    <w:p w14:paraId="544830FD" w14:textId="2827FFBD" w:rsidR="001A5599" w:rsidRPr="001A5599" w:rsidRDefault="001A5599" w:rsidP="00CE17E5">
      <w:pPr>
        <w:spacing w:after="120" w:line="240" w:lineRule="auto"/>
        <w:ind w:firstLine="851"/>
        <w:jc w:val="both"/>
        <w:rPr>
          <w:rFonts w:ascii="Times New Roman" w:eastAsia="Calibri" w:hAnsi="Times New Roman" w:cs="Times New Roman"/>
          <w:bCs/>
          <w:color w:val="000000"/>
          <w:sz w:val="24"/>
          <w:szCs w:val="24"/>
        </w:rPr>
      </w:pPr>
      <w:r w:rsidRPr="001A5599">
        <w:rPr>
          <w:rFonts w:ascii="Times New Roman" w:eastAsia="Calibri" w:hAnsi="Times New Roman" w:cs="Times New Roman"/>
          <w:bCs/>
          <w:color w:val="000000"/>
          <w:sz w:val="24"/>
          <w:szCs w:val="24"/>
        </w:rPr>
        <w:t>Turizmo verslo įmonių apklausos duomenys rodo, jog pastebima valstybės politikos veiksmų strategijos aiškumo</w:t>
      </w:r>
      <w:r w:rsidR="00CC0CE1">
        <w:rPr>
          <w:rFonts w:ascii="Times New Roman" w:eastAsia="Calibri" w:hAnsi="Times New Roman" w:cs="Times New Roman"/>
          <w:bCs/>
          <w:color w:val="000000"/>
          <w:sz w:val="24"/>
          <w:szCs w:val="24"/>
        </w:rPr>
        <w:t xml:space="preserve"> </w:t>
      </w:r>
      <w:r w:rsidRPr="001A5599">
        <w:rPr>
          <w:rFonts w:ascii="Times New Roman" w:eastAsia="Calibri" w:hAnsi="Times New Roman" w:cs="Times New Roman"/>
          <w:bCs/>
          <w:color w:val="000000"/>
          <w:sz w:val="24"/>
          <w:szCs w:val="24"/>
        </w:rPr>
        <w:t>/</w:t>
      </w:r>
      <w:r w:rsidR="00CC0CE1">
        <w:rPr>
          <w:rFonts w:ascii="Times New Roman" w:eastAsia="Calibri" w:hAnsi="Times New Roman" w:cs="Times New Roman"/>
          <w:bCs/>
          <w:color w:val="000000"/>
          <w:sz w:val="24"/>
          <w:szCs w:val="24"/>
        </w:rPr>
        <w:t xml:space="preserve"> </w:t>
      </w:r>
      <w:r w:rsidRPr="001A5599">
        <w:rPr>
          <w:rFonts w:ascii="Times New Roman" w:eastAsia="Calibri" w:hAnsi="Times New Roman" w:cs="Times New Roman"/>
          <w:bCs/>
          <w:color w:val="000000"/>
          <w:sz w:val="24"/>
          <w:szCs w:val="24"/>
        </w:rPr>
        <w:t>tikslumo ir priimamų sprendimų logikos trūkumas bei dažna sprendimų kaita. Ta</w:t>
      </w:r>
      <w:r w:rsidR="00CC0CE1">
        <w:rPr>
          <w:rFonts w:ascii="Times New Roman" w:eastAsia="Calibri" w:hAnsi="Times New Roman" w:cs="Times New Roman"/>
          <w:bCs/>
          <w:color w:val="000000"/>
          <w:sz w:val="24"/>
          <w:szCs w:val="24"/>
        </w:rPr>
        <w:t xml:space="preserve">i daro įtaką </w:t>
      </w:r>
      <w:r w:rsidRPr="001A5599">
        <w:rPr>
          <w:rFonts w:ascii="Times New Roman" w:eastAsia="Calibri" w:hAnsi="Times New Roman" w:cs="Times New Roman"/>
          <w:bCs/>
          <w:color w:val="000000"/>
          <w:sz w:val="24"/>
          <w:szCs w:val="24"/>
        </w:rPr>
        <w:t xml:space="preserve"> ir turizmo plėtr</w:t>
      </w:r>
      <w:r w:rsidR="00CC0CE1">
        <w:rPr>
          <w:rFonts w:ascii="Times New Roman" w:eastAsia="Calibri" w:hAnsi="Times New Roman" w:cs="Times New Roman"/>
          <w:bCs/>
          <w:color w:val="000000"/>
          <w:sz w:val="24"/>
          <w:szCs w:val="24"/>
        </w:rPr>
        <w:t xml:space="preserve">ai </w:t>
      </w:r>
      <w:r w:rsidRPr="001A5599">
        <w:rPr>
          <w:rFonts w:ascii="Times New Roman" w:eastAsia="Calibri" w:hAnsi="Times New Roman" w:cs="Times New Roman"/>
          <w:bCs/>
          <w:color w:val="000000"/>
          <w:sz w:val="24"/>
          <w:szCs w:val="24"/>
        </w:rPr>
        <w:t>regione (žr. „Turizmas Lietuvoje. Pokyčiai ir perspektyvos besikeičiančiame pasaulyje”, psl. 109) (GR5).</w:t>
      </w:r>
    </w:p>
    <w:p w14:paraId="708C2A4E" w14:textId="77777777" w:rsidR="001A5599" w:rsidRPr="001A5599" w:rsidRDefault="001A5599" w:rsidP="001A5599">
      <w:pPr>
        <w:spacing w:before="120" w:after="120" w:line="360" w:lineRule="auto"/>
        <w:ind w:firstLine="851"/>
        <w:rPr>
          <w:rFonts w:ascii="Times New Roman" w:eastAsia="Calibri" w:hAnsi="Times New Roman" w:cs="Times New Roman"/>
          <w:b/>
          <w:bCs/>
          <w:color w:val="000000"/>
          <w:sz w:val="24"/>
          <w:szCs w:val="24"/>
          <w:u w:val="single"/>
        </w:rPr>
      </w:pPr>
      <w:r w:rsidRPr="001A5599">
        <w:rPr>
          <w:rFonts w:ascii="Times New Roman" w:eastAsia="Times New Roman" w:hAnsi="Times New Roman" w:cs="Times New Roman"/>
          <w:b/>
          <w:color w:val="000000"/>
          <w:sz w:val="24"/>
          <w:szCs w:val="24"/>
          <w:u w:val="single"/>
        </w:rPr>
        <w:t>Svarbesnės tendencijos Vilkaviškio rajone</w:t>
      </w:r>
    </w:p>
    <w:p w14:paraId="4C3FEEB7" w14:textId="645B7DC6"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Vilkaviškio rajono savivaldybė dėl savo gamtinių ir kultūrinių išteklių bei geografinės padėties yra viena patraukliausių turizmui Marijampolės apskrityje. Gamtinių ir kultūrinių turizmo išteklių gausa ir įvairovė leidžia kurti ir vystyti aktyvaus poilsio, kultūrinio ir pažintinio, etninio, kaimo, rekreacinio turizmo produktus. Pagal Valstybės duomenų agentūros duomenis 2022 metais 39 proc. visų turistų Lietuvoje lankėsi birželio–rugpjūčio mėnesiais, Vilkaviškio rajone pastebima ta pati tendencija, todėl itin svarbu sutelkti dėmesį ir taikyti rinkodaros priemones siekiant išvengti sezoniškumo (GR8). </w:t>
      </w:r>
    </w:p>
    <w:p w14:paraId="4BB5D066" w14:textId="24F50D5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rajonas išsiskiria savo gamtine padėtimi – šiaurinė ir vidurinė dalis žemuma / lyguma (žemiausia vieta – 24 m virš jūros lygio), tolydžio vis aukštėjanti į pietus, kol prie Pavištyčio kaimo pasiekia 285 m virš jūros lygio Sūduvos aukštumose. Pasižvalgyti lankytojai gali ne</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tik nuo šių kalvų, kurios nuo Vištyčio ežero iškil</w:t>
      </w:r>
      <w:r w:rsidR="002F2C47">
        <w:rPr>
          <w:rFonts w:ascii="Times New Roman" w:eastAsia="Calibri" w:hAnsi="Times New Roman" w:cs="Times New Roman"/>
          <w:color w:val="000000"/>
          <w:sz w:val="24"/>
          <w:szCs w:val="24"/>
        </w:rPr>
        <w:t>usios</w:t>
      </w:r>
      <w:r w:rsidRPr="001A5599">
        <w:rPr>
          <w:rFonts w:ascii="Times New Roman" w:eastAsia="Calibri" w:hAnsi="Times New Roman" w:cs="Times New Roman"/>
          <w:color w:val="000000"/>
          <w:sz w:val="24"/>
          <w:szCs w:val="24"/>
        </w:rPr>
        <w:t xml:space="preserve"> 110 metrų, bet ir nuo regyklų – „Trys ežerai“, „Vaizdas į Romintos girią“. Siekiant išsaugoti Suvalkų kalvyno kraštovaizdį, jo gamtinę ekosistemą bei kultūros paveldo vertybes 1992 metais Vilkaviškio rajono pietvakariuose, pasienyje su Lenkija ir Karaliaučiaus kraštu įkurtas Vištyčio regioninis parkas (VRP). Norint lankytojus supažindinti su šio parko lankymo taisyklėmis, vertybėmis bei išskirtinumais 2015 metų lapkritį duris atvėrė lankytojų centras</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pristatantis ekspoziciją „Kalvotoji Suvalkija“.</w:t>
      </w:r>
    </w:p>
    <w:p w14:paraId="1908C4CE" w14:textId="16D48BCD"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Vilkaviškio rajono miškingumas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vienas mažiausių Lietuvoje ir nesiekia 11 proc. (Valstybės duomenų agentūros duomenimis</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vidutinis miškingumas Lietuvoje 2022 metais – 33,8 proc.). VRP miškai užima apie 50 proc. teritorijos. </w:t>
      </w:r>
    </w:p>
    <w:p w14:paraId="0072CDF5"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Vištyčio regioninis parkas skirtas apsaugoti ne tik miškus, todėl dar įsteigti ir Kylininkų kraštovaizdžio, Paširvinčio ir Sūrinio telmologiniai, Pavištyčio ir Stirniškių geomorfologiniai bei </w:t>
      </w:r>
      <w:r w:rsidRPr="001A5599">
        <w:rPr>
          <w:rFonts w:ascii="Times New Roman" w:eastAsia="Calibri" w:hAnsi="Times New Roman" w:cs="Times New Roman"/>
          <w:color w:val="000000"/>
          <w:sz w:val="24"/>
          <w:szCs w:val="24"/>
        </w:rPr>
        <w:lastRenderedPageBreak/>
        <w:t>Vištyčio urbanistinis draustiniai. Saugomų teritorijų yra ir už regioninio parko teritorijos – Širvintos hidrografinis draustinis, Pelenių botaninis – zoologinis draustinis, Virbalgirio botaninis – zoologinis draustinis, Žaliosios miško juodalksnio genetinis draustinis, Paširvinčio telmologinis draustinis bei 9-ios NATURA 2 000 tinklo teritorijos.</w:t>
      </w:r>
    </w:p>
    <w:p w14:paraId="4F53EF8B"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Nuo 2013 m. rajono Tarybos sprendimu mūsų rajone Savivaldybės saugomais botaniniais gamtos paveldo objektais pripažinti du medžiai: Draugelių ąžuolas, augantis Kupreliškių kaime (Pilviškių sen.), ir Šventakalnio liepa, vešinti Pajevonyje, netoli kapinių. 2016 m. vasario mėnesį Aplinkos ministerija išleido patikslintą Valstybės saugomų gamtos objektų sąrašą ir šiuo metu papildytame variante 11 yra Vilkaviškio rajone.</w:t>
      </w:r>
    </w:p>
    <w:p w14:paraId="62198289" w14:textId="79B59C52"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Vilkaviškio rajone telkšo 62 ežerai ir 9 tvenkiniai. Vienas didžiausių ir giliausių ežerų – Vištyčio ežeras. Šis ežeras senesnis net už Baltijos jūrą, o jo plotas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1820 ha, tačiau Lietuvai priklauso tik 21 proc. arba 386 ha, o likusi dalis yra Rusijai priklausančioje Kaliningrado srityje. Vilkaviškio rajone ežerai užima iki 1 proc. teritorijos, o tai mažiau nei šalies vidurkis (1,4 proc.) ir maždaug 10 kartų mažiau nei ežerų kraštu vadinamame Zarasų rajone (ežeringumas apie 10 proc.). Dėl šios priežasties ežerus stengiamasi išnaudoti kiek įmanoma efektyviau. Siekiant sulėtinti Paežerių ežero (prie Vilkaviškio miesto) nykimo procesą</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jo plotas buvo padidintas iki 398,4 ha užtvenkus ežerą ir šiuo metu jis puikiai tinka pramogaujantiems jachtomis, įrengtas vandenlenčių parkas, valtimis nuolat plaukioja žvejai. Poilsiautojai taip pat renkasi ir mažesnius ežerus bei tvenkinius – Vygrio, Beržinio, Paežerių (Pilviškių sen.) ežerus, Virbalio bei Kunigiškių tvenkinius. Panaši situacija ir su upėmis. Vilkaviškio rajone yra tik viena didesnė upė – Šešupė su didesniais kairiaisiais intakais Rausve ir Širvinta.</w:t>
      </w:r>
    </w:p>
    <w:p w14:paraId="07B19B50" w14:textId="2208FFD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Kultūriniai ištekliai – svarbiausias kultūrinio turizmo šaltinis apima kultūros paveldo objektus, muziejus, meno įstaigas. Kultūrinis turizmas daugeliui asocijuojasi su nekilnojamam kultūros paveldui priklausančių objektų lankymu. Vilkaviškio rajone iš viso yra 427 objektai</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įtraukti į nekilnojamųjų kultūros vertybių registrą, tačiau šis skaičius nėra pastovus ir nuolat kinta.</w:t>
      </w:r>
    </w:p>
    <w:p w14:paraId="43A001DC"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Nors tarp kaimyninių savivaldybių Vilkaviškio rajone nekilnojamo kultūros paveldo objektų daugiausiai (Šakių rajono sav. 314, Marijampolės sav. 272, Kalvarijos sav. 115, Kazlų Rūdos sav. 73 objektai), tačiau aktyviam turizmui bei lankymui pritaikyta tik nedaugelis. </w:t>
      </w:r>
    </w:p>
    <w:p w14:paraId="6C743ECB" w14:textId="70C11B75" w:rsidR="001A5599" w:rsidRPr="001A5599" w:rsidRDefault="00FD2B09" w:rsidP="001A5599">
      <w:pPr>
        <w:spacing w:after="0" w:line="36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noProof/>
          <w:color w:val="000000"/>
          <w:sz w:val="24"/>
          <w:szCs w:val="24"/>
        </w:rPr>
        <w:drawing>
          <wp:anchor distT="0" distB="0" distL="114300" distR="114300" simplePos="0" relativeHeight="251660288" behindDoc="1" locked="0" layoutInCell="1" allowOverlap="1" wp14:anchorId="5FD0BD05" wp14:editId="0C168A08">
            <wp:simplePos x="0" y="0"/>
            <wp:positionH relativeFrom="margin">
              <wp:posOffset>648970</wp:posOffset>
            </wp:positionH>
            <wp:positionV relativeFrom="paragraph">
              <wp:posOffset>86995</wp:posOffset>
            </wp:positionV>
            <wp:extent cx="4592320" cy="2760980"/>
            <wp:effectExtent l="0" t="0" r="0" b="1270"/>
            <wp:wrapNone/>
            <wp:docPr id="1150935072"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2320" cy="2760980"/>
                    </a:xfrm>
                    <a:prstGeom prst="rect">
                      <a:avLst/>
                    </a:prstGeom>
                    <a:noFill/>
                  </pic:spPr>
                </pic:pic>
              </a:graphicData>
            </a:graphic>
            <wp14:sizeRelH relativeFrom="page">
              <wp14:pctWidth>0</wp14:pctWidth>
            </wp14:sizeRelH>
            <wp14:sizeRelV relativeFrom="page">
              <wp14:pctHeight>0</wp14:pctHeight>
            </wp14:sizeRelV>
          </wp:anchor>
        </w:drawing>
      </w:r>
    </w:p>
    <w:p w14:paraId="4299E4D6" w14:textId="121C132D"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24ECBF95" w14:textId="2D408FF7"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297E88CD" w14:textId="4AEE30E8"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7652F9DC" w14:textId="5A198E37"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68486182" w14:textId="34BB7CD5"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3BD1AA58" w14:textId="77777777"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7580BDF1" w14:textId="688FD3E6"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50273018" w14:textId="77777777" w:rsidR="00B41372" w:rsidRDefault="00B41372" w:rsidP="00FD2B09">
      <w:pPr>
        <w:spacing w:after="0" w:line="240" w:lineRule="auto"/>
        <w:ind w:right="-2"/>
        <w:jc w:val="center"/>
        <w:rPr>
          <w:rFonts w:ascii="Times New Roman" w:eastAsia="Calibri" w:hAnsi="Times New Roman" w:cs="Times New Roman"/>
          <w:i/>
          <w:iCs/>
          <w:color w:val="000000"/>
          <w:sz w:val="24"/>
          <w:szCs w:val="24"/>
        </w:rPr>
      </w:pPr>
    </w:p>
    <w:p w14:paraId="7E202960" w14:textId="77777777" w:rsidR="00B275CC" w:rsidRDefault="00B275CC" w:rsidP="00FD2B09">
      <w:pPr>
        <w:spacing w:after="0" w:line="240" w:lineRule="auto"/>
        <w:ind w:right="-2"/>
        <w:jc w:val="center"/>
        <w:rPr>
          <w:rFonts w:ascii="Times New Roman" w:eastAsia="Calibri" w:hAnsi="Times New Roman" w:cs="Times New Roman"/>
          <w:i/>
          <w:iCs/>
          <w:color w:val="000000"/>
          <w:sz w:val="24"/>
          <w:szCs w:val="24"/>
        </w:rPr>
      </w:pPr>
    </w:p>
    <w:p w14:paraId="621FEEAA" w14:textId="77777777" w:rsidR="00B275CC" w:rsidRDefault="00B275CC" w:rsidP="00FD2B09">
      <w:pPr>
        <w:spacing w:after="0" w:line="240" w:lineRule="auto"/>
        <w:ind w:right="-2"/>
        <w:jc w:val="center"/>
        <w:rPr>
          <w:rFonts w:ascii="Times New Roman" w:eastAsia="Calibri" w:hAnsi="Times New Roman" w:cs="Times New Roman"/>
          <w:i/>
          <w:iCs/>
          <w:color w:val="000000"/>
          <w:sz w:val="24"/>
          <w:szCs w:val="24"/>
        </w:rPr>
      </w:pPr>
    </w:p>
    <w:p w14:paraId="5B79BE1A" w14:textId="77777777" w:rsidR="00B275CC" w:rsidRDefault="00B275CC" w:rsidP="00FD2B09">
      <w:pPr>
        <w:spacing w:after="0" w:line="240" w:lineRule="auto"/>
        <w:ind w:right="-2"/>
        <w:jc w:val="center"/>
        <w:rPr>
          <w:rFonts w:ascii="Times New Roman" w:eastAsia="Calibri" w:hAnsi="Times New Roman" w:cs="Times New Roman"/>
          <w:i/>
          <w:iCs/>
          <w:color w:val="000000"/>
          <w:sz w:val="24"/>
          <w:szCs w:val="24"/>
        </w:rPr>
      </w:pPr>
    </w:p>
    <w:p w14:paraId="4DE5C252" w14:textId="7E13DFB2" w:rsidR="001A5599" w:rsidRPr="001A5599" w:rsidRDefault="001A5599" w:rsidP="00FD2B09">
      <w:pPr>
        <w:spacing w:after="0" w:line="240" w:lineRule="auto"/>
        <w:ind w:right="-2"/>
        <w:jc w:val="center"/>
        <w:rPr>
          <w:rFonts w:ascii="Times New Roman" w:eastAsia="Calibri" w:hAnsi="Times New Roman" w:cs="Times New Roman"/>
          <w:b/>
          <w:color w:val="000000"/>
          <w:sz w:val="24"/>
          <w:szCs w:val="24"/>
        </w:rPr>
      </w:pPr>
      <w:r w:rsidRPr="00B07897">
        <w:rPr>
          <w:rFonts w:ascii="Times New Roman" w:eastAsia="Calibri" w:hAnsi="Times New Roman" w:cs="Times New Roman"/>
          <w:i/>
          <w:iCs/>
          <w:color w:val="000000"/>
          <w:sz w:val="24"/>
          <w:szCs w:val="24"/>
        </w:rPr>
        <w:t>3 pav. Nekilnojamojo kultūros paveldo objektai Vilkaviškio rajone</w:t>
      </w:r>
    </w:p>
    <w:p w14:paraId="025C9E28" w14:textId="77777777" w:rsidR="001A5599" w:rsidRPr="001A5599" w:rsidRDefault="001A5599" w:rsidP="00FD2B09">
      <w:pPr>
        <w:spacing w:after="240" w:line="240" w:lineRule="auto"/>
        <w:ind w:right="-2"/>
        <w:jc w:val="center"/>
        <w:rPr>
          <w:rFonts w:ascii="Times New Roman" w:eastAsia="Calibri" w:hAnsi="Times New Roman" w:cs="Times New Roman"/>
          <w:b/>
          <w:color w:val="000000"/>
          <w:sz w:val="24"/>
          <w:szCs w:val="24"/>
        </w:rPr>
      </w:pPr>
      <w:r w:rsidRPr="001A5599">
        <w:rPr>
          <w:rFonts w:ascii="Times New Roman" w:eastAsia="Calibri" w:hAnsi="Times New Roman" w:cs="Times New Roman"/>
          <w:bCs/>
          <w:i/>
          <w:iCs/>
          <w:color w:val="000000"/>
          <w:sz w:val="24"/>
          <w:szCs w:val="24"/>
        </w:rPr>
        <w:t xml:space="preserve">Šaltinis: </w:t>
      </w:r>
      <w:hyperlink r:id="rId14" w:history="1">
        <w:r w:rsidRPr="001A5599">
          <w:rPr>
            <w:rFonts w:ascii="Times New Roman" w:eastAsia="Calibri" w:hAnsi="Times New Roman" w:cs="Times New Roman"/>
            <w:bCs/>
            <w:i/>
            <w:iCs/>
            <w:color w:val="000000"/>
            <w:sz w:val="24"/>
            <w:szCs w:val="24"/>
            <w:u w:val="single"/>
          </w:rPr>
          <w:t>https://kvr.kpd.lt/</w:t>
        </w:r>
      </w:hyperlink>
      <w:r w:rsidRPr="001A5599">
        <w:rPr>
          <w:rFonts w:ascii="Times New Roman" w:eastAsia="Calibri" w:hAnsi="Times New Roman" w:cs="Times New Roman"/>
          <w:bCs/>
          <w:i/>
          <w:iCs/>
          <w:color w:val="000000"/>
          <w:sz w:val="24"/>
          <w:szCs w:val="24"/>
        </w:rPr>
        <w:t xml:space="preserve"> Kultūros vertybių registras, 2023 m.</w:t>
      </w:r>
    </w:p>
    <w:p w14:paraId="362C1A41" w14:textId="05B0F590"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Dvejuose nekilnojamojo kultūros paveldo objektuose yra įkurti muziejai – Paežerių dvare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 xml:space="preserve">Vilkaviškio rajono Suvalkijos (Sūduvos) kultūros centras – muziejus (Dvaro g. 6, Paežerių k.) ir Jono Basanavičiaus gimtinės komplekse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 xml:space="preserve">Lietuvos nacionalinio muziejaus padalinys Jono Basanavičiaus gimtinė (Gimtinės g. 17, Ožkabalių I k.). Šie muziejai sulaukia daugiausiai lankytojų (žr. 4 pav.), tačiau turistus priima ir Vištyčio regioninio parko (RP) lankytojų centras (Vytauto g. 8, Vištytis) bei </w:t>
      </w:r>
      <w:r w:rsidRPr="001A5599">
        <w:rPr>
          <w:rFonts w:ascii="Times New Roman" w:eastAsia="Calibri" w:hAnsi="Times New Roman" w:cs="Times New Roman"/>
          <w:color w:val="000000"/>
          <w:sz w:val="24"/>
          <w:szCs w:val="24"/>
        </w:rPr>
        <w:lastRenderedPageBreak/>
        <w:t xml:space="preserve">privatūs muziejai – </w:t>
      </w:r>
      <w:r w:rsidR="002F2C47">
        <w:rPr>
          <w:rFonts w:ascii="Times New Roman" w:eastAsia="Calibri" w:hAnsi="Times New Roman" w:cs="Times New Roman"/>
          <w:color w:val="000000"/>
          <w:sz w:val="24"/>
          <w:szCs w:val="24"/>
        </w:rPr>
        <w:t>p</w:t>
      </w:r>
      <w:r w:rsidRPr="001A5599">
        <w:rPr>
          <w:rFonts w:ascii="Times New Roman" w:eastAsia="Calibri" w:hAnsi="Times New Roman" w:cs="Times New Roman"/>
          <w:color w:val="000000"/>
          <w:sz w:val="24"/>
          <w:szCs w:val="24"/>
        </w:rPr>
        <w:t xml:space="preserve">laktukų muziejus (Degučių k.), muziejus „Metalo fantazija“ (Žirgėnų k., Vištyčio sen.), </w:t>
      </w:r>
      <w:r w:rsidR="002F2C47">
        <w:rPr>
          <w:rFonts w:ascii="Times New Roman" w:eastAsia="Calibri" w:hAnsi="Times New Roman" w:cs="Times New Roman"/>
          <w:color w:val="000000"/>
          <w:sz w:val="24"/>
          <w:szCs w:val="24"/>
        </w:rPr>
        <w:t>k</w:t>
      </w:r>
      <w:r w:rsidRPr="001A5599">
        <w:rPr>
          <w:rFonts w:ascii="Times New Roman" w:eastAsia="Calibri" w:hAnsi="Times New Roman" w:cs="Times New Roman"/>
          <w:color w:val="000000"/>
          <w:sz w:val="24"/>
          <w:szCs w:val="24"/>
        </w:rPr>
        <w:t>ryželiu siuvinėtų paveikslų muziejus (Pietario g. 52, Vilkaviškis) ir kt. paslaugas teikiančios organizacijos.</w:t>
      </w:r>
    </w:p>
    <w:p w14:paraId="54F81285" w14:textId="2BACBB84" w:rsid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Iš lentelės taip pat galima matyti, kad 2020 metais Lietuvoje paskelbus griežtą karantiną ir ne tik šalyje, bet ir visame pasaulyje įsivyravus nestabiliai epidemiologin</w:t>
      </w:r>
      <w:r w:rsidR="002F2C47">
        <w:rPr>
          <w:rFonts w:ascii="Times New Roman" w:eastAsia="Calibri" w:hAnsi="Times New Roman" w:cs="Times New Roman"/>
          <w:color w:val="000000"/>
          <w:sz w:val="24"/>
          <w:szCs w:val="24"/>
        </w:rPr>
        <w:t>ei</w:t>
      </w:r>
      <w:r w:rsidRPr="001A5599">
        <w:rPr>
          <w:rFonts w:ascii="Times New Roman" w:eastAsia="Calibri" w:hAnsi="Times New Roman" w:cs="Times New Roman"/>
          <w:color w:val="000000"/>
          <w:sz w:val="24"/>
          <w:szCs w:val="24"/>
        </w:rPr>
        <w:t xml:space="preserve"> situacijai turistų skaičius sumažėjo 30 proc. (tuo tarpu visoje šalyje</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lyginant 2019 ir 2020 metų duomenis</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turistų sumažėjimas buvo 46 proc.). Nuo 2021 metų statistika pradėjo gerėti, tačiau 2022 metais geopolitiniai neramumai šiek tiek turėjo įtakos ir Vilkaviškio rajono lankomumui (dalis turistų bijo atvykti dėl greta esančios neprognozuojamos Rusijai priklausančios Kaliningrado srities), kuris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lyginant su pra</w:t>
      </w:r>
      <w:r w:rsidR="006941A7">
        <w:rPr>
          <w:rFonts w:ascii="Times New Roman" w:eastAsia="Calibri" w:hAnsi="Times New Roman" w:cs="Times New Roman"/>
          <w:color w:val="000000"/>
          <w:sz w:val="24"/>
          <w:szCs w:val="24"/>
        </w:rPr>
        <w:t>ėjusiais</w:t>
      </w:r>
      <w:r w:rsidRPr="001A5599">
        <w:rPr>
          <w:rFonts w:ascii="Times New Roman" w:eastAsia="Calibri" w:hAnsi="Times New Roman" w:cs="Times New Roman"/>
          <w:color w:val="000000"/>
          <w:sz w:val="24"/>
          <w:szCs w:val="24"/>
        </w:rPr>
        <w:t xml:space="preserve"> metais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sumažėjo 3 proc. Nepaisant to, turizmo augimo tendencijos šalyje išlieka (2022 metais buvo 55 proc. turistų skaičiaus augimas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lyginant su 2021) ir dėl to atsiranda turizmo paslaugų poreikio ir rajone augimas, kadangi vis labiau populiarėja lėtasis turizmas toliau nuo turistų masiškai lankomų vietų.</w:t>
      </w:r>
      <w:r w:rsidRPr="001A5599">
        <w:rPr>
          <w:rFonts w:ascii="Times New Roman" w:eastAsia="Times New Roman" w:hAnsi="Times New Roman" w:cs="Times New Roman"/>
          <w:color w:val="000000"/>
          <w:sz w:val="24"/>
          <w:szCs w:val="20"/>
        </w:rPr>
        <w:t xml:space="preserve"> </w:t>
      </w:r>
      <w:r w:rsidRPr="001A5599">
        <w:rPr>
          <w:rFonts w:ascii="Times New Roman" w:eastAsia="Calibri" w:hAnsi="Times New Roman" w:cs="Times New Roman"/>
          <w:color w:val="000000"/>
          <w:sz w:val="24"/>
          <w:szCs w:val="24"/>
        </w:rPr>
        <w:t>Nacionalinės turizmo skatinimo agentūros „Keliauk Lietuvoje“ užsakymu pavasarį buvo atliktas vietinio turizmo tyrimas, kuriuo buvo siekiama įvertinti 2021–2022 m. vietos keliautojų įpročius ir kelionių tendencijas. Tyrimas atskleidė, kad lietuviams vėl vis dažniau keliaujant į užsienį, susidomėjimas kelionėmis Lietuvoje taip pat ne mažėja, o priešingai – auga. Keliaujančių su nakvynėmis mūsų šalyje gyventojų dalis išaugo 18 procentinių punktų, lyginant su pernai metų apklausos rezultatais, ir 2022-ųjų gegužės mėn. siekė 76 proc. Remiantis naujausia apklausa, vis daugiau žmonių keliauti su nakvyne Lietuvoje renkasi tiek paprasto ar ilgojo savaitgalio metu, tiek ilgesnių kasmečių atostogų laikotarpiu (GA6, GR6, GR7).</w:t>
      </w:r>
    </w:p>
    <w:p w14:paraId="365B5DF4" w14:textId="77777777" w:rsidR="00B07897" w:rsidRPr="001A5599" w:rsidRDefault="00B07897" w:rsidP="00CE17E5">
      <w:pPr>
        <w:spacing w:after="0" w:line="240" w:lineRule="auto"/>
        <w:ind w:right="-2" w:firstLine="851"/>
        <w:jc w:val="both"/>
        <w:rPr>
          <w:rFonts w:ascii="Times New Roman" w:eastAsia="Calibri" w:hAnsi="Times New Roman" w:cs="Times New Roman"/>
          <w:color w:val="000000"/>
          <w:sz w:val="24"/>
          <w:szCs w:val="24"/>
        </w:rPr>
      </w:pPr>
    </w:p>
    <w:p w14:paraId="4BEB602B" w14:textId="4F8F73C4" w:rsidR="001A5599" w:rsidRPr="001A5599" w:rsidRDefault="001A5599" w:rsidP="001A5599">
      <w:pPr>
        <w:spacing w:after="0" w:line="360" w:lineRule="auto"/>
        <w:ind w:right="-2"/>
        <w:jc w:val="center"/>
        <w:rPr>
          <w:rFonts w:ascii="Times New Roman" w:eastAsia="Calibri" w:hAnsi="Times New Roman" w:cs="Times New Roman"/>
          <w:color w:val="000000"/>
          <w:sz w:val="24"/>
          <w:szCs w:val="24"/>
        </w:rPr>
      </w:pPr>
      <w:r w:rsidRPr="001A5599">
        <w:rPr>
          <w:rFonts w:ascii="Times New Roman" w:eastAsia="Times New Roman" w:hAnsi="Times New Roman" w:cs="Times New Roman"/>
          <w:noProof/>
          <w:sz w:val="24"/>
          <w:szCs w:val="20"/>
          <w:lang w:val="en-US"/>
        </w:rPr>
        <w:drawing>
          <wp:inline distT="0" distB="0" distL="0" distR="0" wp14:anchorId="2093BE90" wp14:editId="3AA7B9CB">
            <wp:extent cx="5276850" cy="2946400"/>
            <wp:effectExtent l="19050" t="19050" r="19050" b="25400"/>
            <wp:docPr id="114853116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2946400"/>
                    </a:xfrm>
                    <a:prstGeom prst="rect">
                      <a:avLst/>
                    </a:prstGeom>
                    <a:noFill/>
                    <a:ln w="9525" cmpd="sng">
                      <a:solidFill>
                        <a:srgbClr val="000000"/>
                      </a:solidFill>
                      <a:miter lim="800000"/>
                      <a:headEnd/>
                      <a:tailEnd/>
                    </a:ln>
                    <a:effectLst/>
                  </pic:spPr>
                </pic:pic>
              </a:graphicData>
            </a:graphic>
          </wp:inline>
        </w:drawing>
      </w:r>
    </w:p>
    <w:p w14:paraId="1FD52205" w14:textId="207D513E" w:rsidR="001A5599" w:rsidRPr="001A5599" w:rsidRDefault="001A5599" w:rsidP="00B07897">
      <w:pPr>
        <w:spacing w:after="0" w:line="240" w:lineRule="auto"/>
        <w:ind w:right="-2"/>
        <w:jc w:val="center"/>
        <w:rPr>
          <w:rFonts w:ascii="Times New Roman" w:eastAsia="Calibri" w:hAnsi="Times New Roman" w:cs="Times New Roman"/>
          <w:b/>
          <w:color w:val="000000"/>
          <w:sz w:val="24"/>
          <w:szCs w:val="24"/>
        </w:rPr>
      </w:pPr>
      <w:r w:rsidRPr="00B07897">
        <w:rPr>
          <w:rFonts w:ascii="Times New Roman" w:eastAsia="Calibri" w:hAnsi="Times New Roman" w:cs="Times New Roman"/>
          <w:i/>
          <w:iCs/>
          <w:color w:val="000000"/>
          <w:sz w:val="24"/>
          <w:szCs w:val="24"/>
        </w:rPr>
        <w:t>4 pav. Lankytojų skaičius 3 lankomiausiuose objektuose 2019–2022 metais</w:t>
      </w:r>
      <w:r w:rsidRPr="001A5599">
        <w:rPr>
          <w:rFonts w:ascii="Times New Roman" w:eastAsia="Calibri" w:hAnsi="Times New Roman" w:cs="Times New Roman"/>
          <w:b/>
          <w:color w:val="000000"/>
          <w:sz w:val="24"/>
          <w:szCs w:val="24"/>
        </w:rPr>
        <w:t xml:space="preserve"> </w:t>
      </w:r>
    </w:p>
    <w:p w14:paraId="4E86EFD5" w14:textId="64176040" w:rsidR="001A5599" w:rsidRPr="001A5599" w:rsidRDefault="00FD2B09" w:rsidP="00B07897">
      <w:pPr>
        <w:spacing w:after="240" w:line="240" w:lineRule="auto"/>
        <w:ind w:right="-2"/>
        <w:jc w:val="center"/>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(Šaltinis: </w:t>
      </w:r>
      <w:r w:rsidR="001A5599" w:rsidRPr="001A5599">
        <w:rPr>
          <w:rFonts w:ascii="Times New Roman" w:eastAsia="Calibri" w:hAnsi="Times New Roman" w:cs="Times New Roman"/>
          <w:bCs/>
          <w:i/>
          <w:iCs/>
          <w:color w:val="000000"/>
          <w:sz w:val="24"/>
          <w:szCs w:val="24"/>
        </w:rPr>
        <w:t>Vilkaviškio TVIC surinki duomenys apklausiant turizmo paslaugų teikėjus</w:t>
      </w:r>
      <w:r>
        <w:rPr>
          <w:rFonts w:ascii="Times New Roman" w:eastAsia="Calibri" w:hAnsi="Times New Roman" w:cs="Times New Roman"/>
          <w:bCs/>
          <w:i/>
          <w:iCs/>
          <w:color w:val="000000"/>
          <w:sz w:val="24"/>
          <w:szCs w:val="24"/>
        </w:rPr>
        <w:t>)</w:t>
      </w:r>
    </w:p>
    <w:p w14:paraId="29ABAC4D" w14:textId="6C61624B" w:rsidR="001A5599" w:rsidRPr="001A5599" w:rsidRDefault="001A5599" w:rsidP="00CE17E5">
      <w:pPr>
        <w:spacing w:after="0" w:line="240" w:lineRule="auto"/>
        <w:ind w:right="140"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Vis dar svarbią vietą keliautojų planuose užima sakralinis turizmas. Lankytojai mielai lanko Alvito </w:t>
      </w:r>
      <w:r w:rsidR="00B07897">
        <w:rPr>
          <w:rFonts w:ascii="Times New Roman" w:eastAsia="Calibri" w:hAnsi="Times New Roman" w:cs="Times New Roman"/>
          <w:color w:val="000000"/>
          <w:sz w:val="24"/>
          <w:szCs w:val="24"/>
        </w:rPr>
        <w:t>Š</w:t>
      </w:r>
      <w:r w:rsidRPr="001A5599">
        <w:rPr>
          <w:rFonts w:ascii="Times New Roman" w:eastAsia="Calibri" w:hAnsi="Times New Roman" w:cs="Times New Roman"/>
          <w:color w:val="000000"/>
          <w:sz w:val="24"/>
          <w:szCs w:val="24"/>
        </w:rPr>
        <w:t>v. Onos bažnyčią, Šv. Apaštalų Petro ir Povilo bažnyčios griuvėsius Bartninkuose, Lankeliškių senosios Švč. Trejybės bažnyčios griuvėsius, Vištyčio ežero pakrantėje Šilelio miške bei prie Mažučių koplyčios esančius šventuosius šaltiniai, Vilkaviškio Švč. M. Marijos Apsilankymo katedrą, Vilkaviškio Šv. Kryžiaus Atradimo, Vištyčio Švč. Trejybės, Pajevonio Šv. Jono Krikštytojo, Gražiškių Šv. Arkangelo Mykolo, Gižų Šv. Antano Paduviečio, Virbalio Šv. Arkangelo Mykolo, Kybartų Eucharistinio Išganytojo bažnyčias, Kybartų Šv. Aleksandro Neviškio cerkvę ir kt.</w:t>
      </w:r>
    </w:p>
    <w:p w14:paraId="39FDCB5B" w14:textId="02A2878D"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Lankytojus įvairiomis parodomis stebina Vilkaviškio kultūros centras ir jo padaliniai, Kybartų kultūros centras ir jo padaliniai, Vilkaviškio rajono savivaldybės viešoji biblioteka, Suvalkijos (Sūduvos) kultūros centras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muziejus, Jono Basanavičiaus gimtinė. Vištyčio miestelyje </w:t>
      </w:r>
      <w:r w:rsidRPr="001A5599">
        <w:rPr>
          <w:rFonts w:ascii="Times New Roman" w:eastAsia="Calibri" w:hAnsi="Times New Roman" w:cs="Times New Roman"/>
          <w:color w:val="000000"/>
          <w:sz w:val="24"/>
          <w:szCs w:val="24"/>
        </w:rPr>
        <w:lastRenderedPageBreak/>
        <w:t>įsikūrusi meno galerija „Švytinti žemė“ analogų neturi visoje Lietuvoje, 2020 metų kovą duris atvėrus nauja, moderni ir daug apdovanojimų pelniusi Vilkaviškio autobusų stotis (architektas Gintaras Balčytis)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bendradarbiaudama su kitomis organizacijomis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kol kas lankytojus kiekvieną dieną pasitinka su įvairiausiomis parodomis.</w:t>
      </w:r>
    </w:p>
    <w:p w14:paraId="586F438A" w14:textId="77777777" w:rsidR="001A5599" w:rsidRPr="001A5599" w:rsidRDefault="001A5599" w:rsidP="00CE17E5">
      <w:pPr>
        <w:spacing w:before="240" w:after="240" w:line="240" w:lineRule="auto"/>
        <w:ind w:firstLine="851"/>
        <w:rPr>
          <w:rFonts w:ascii="Times New Roman" w:eastAsia="Calibri" w:hAnsi="Times New Roman" w:cs="Times New Roman"/>
          <w:b/>
          <w:color w:val="000000"/>
          <w:sz w:val="24"/>
          <w:szCs w:val="24"/>
          <w:u w:val="single"/>
        </w:rPr>
      </w:pPr>
      <w:r w:rsidRPr="001A5599">
        <w:rPr>
          <w:rFonts w:ascii="Times New Roman" w:eastAsia="Calibri" w:hAnsi="Times New Roman" w:cs="Times New Roman"/>
          <w:b/>
          <w:color w:val="000000"/>
          <w:sz w:val="24"/>
          <w:szCs w:val="24"/>
          <w:u w:val="single"/>
        </w:rPr>
        <w:t xml:space="preserve">Aktyvios pramogos </w:t>
      </w:r>
    </w:p>
    <w:p w14:paraId="3F7EEB09" w14:textId="3036DF66"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Paslaugų turistams gausa skatina turistus ir vėl sugrįžti į rajoną. Vilkaviškio rajono Suvalkijos (Sūduvos) kultūros centras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muziejus siūlo 14 edukacinių programų. Lietuvos nacionalinio muziejaus padalinys Jono Basanavičiaus gimtinė siūlo 25 edukacines programas (iš jų 5 </w:t>
      </w:r>
      <w:r w:rsidR="006941A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galimos nuotoliniu būdu). Vištyčio regioninis parkas siūlo 5 edukacines programas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skirtas mokiniams, taip pat organizuoja įvairius žygius, kurių metu supažindinama su šio parko išskirtinėmis vertybėmis.</w:t>
      </w:r>
    </w:p>
    <w:p w14:paraId="030B9350" w14:textId="5E7B6A36" w:rsidR="001A5599" w:rsidRPr="001A5599" w:rsidRDefault="001A5599" w:rsidP="00AA1D0C">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rajono savivaldybėje kiekvienoje seniūnijoje vyksta įvairūs tradiciniai renginiai, tačiau tik nedidelė dalis jų yra patrauklūs Lietuvos ir užsienio turistams.</w:t>
      </w:r>
    </w:p>
    <w:p w14:paraId="6E1F0BC6"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rajone aktyvią edukacinę veiklą vykdo 5 bendruomenės: Senųjų amatų centras „Virbalio vartai“, Gižų kaimo bendruomenė, Ramoniškių kaimo bendruomenė, Didžiųjų Šelvių kaimo bendruomenė ir Kybartų bendruomenė.</w:t>
      </w:r>
    </w:p>
    <w:p w14:paraId="38138F1D" w14:textId="1BD098E9" w:rsidR="001A5599" w:rsidRPr="001A5599" w:rsidRDefault="001A5599" w:rsidP="00CE17E5">
      <w:pPr>
        <w:spacing w:after="0" w:line="240" w:lineRule="auto"/>
        <w:ind w:right="-2" w:firstLine="887"/>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2020 metais pradėjo veikti vandenlenčių parkas Paežerių ežere. Jame taip pat galima išsinuomoti irklentes, vandens dviračius, valtis. Baidares nuomoja „Šešupės baidarės“ ir „Baidarių nuoma Vilkaviškyje“. Pavieniams poilsiautojams vandens pramogas siūlo kaimo turizmo sodybos, kempingai</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įsikūrę ežerų pakrantėse. Norintiems pasižvalgyti po ežero gelmes visą reikalingą įrangą ir žinias siūlo UAB „Sūduvos narai“. Paežerių ežere veikia aktyvus buriuotojų klubas „Škvalas“, ant ežero kranto įkurtas laivų uostelis, čia vaikai mokomi buriuoti, vyksta regatos, paradai. Asociacija „Pramoga ir taškas“ siūlo pirties laive pramogas ar pasiplaukiojimą erdviu laivu po Paežerių ežerą. Žirgynai „Uosijos žirgai“ ir „Kašmyras“ siūlo pramogas žirgais bei poniais, o ūkyje „Europos alpaka“ galima susipažinti su mūsų kraštui nebūdingais gyvūnais. Ekstremalias pramogas siūlo išbandyti dažasvydžio klubas „Vilkaviškio dažasvydis“, Vilkaviškio mieste veikia boulingo ir biliardo klubas „Topolis“.</w:t>
      </w:r>
    </w:p>
    <w:p w14:paraId="61661064" w14:textId="77777777" w:rsidR="001A5599" w:rsidRPr="001A5599" w:rsidRDefault="001A5599" w:rsidP="00CE17E5">
      <w:pPr>
        <w:spacing w:before="240" w:after="240" w:line="240" w:lineRule="auto"/>
        <w:ind w:right="1866" w:firstLine="851"/>
        <w:rPr>
          <w:rFonts w:ascii="Times New Roman" w:eastAsia="Calibri" w:hAnsi="Times New Roman" w:cs="Times New Roman"/>
          <w:b/>
          <w:color w:val="000000"/>
          <w:sz w:val="24"/>
          <w:szCs w:val="24"/>
          <w:u w:val="single"/>
        </w:rPr>
      </w:pPr>
      <w:r w:rsidRPr="001A5599">
        <w:rPr>
          <w:rFonts w:ascii="Times New Roman" w:eastAsia="Calibri" w:hAnsi="Times New Roman" w:cs="Times New Roman"/>
          <w:b/>
          <w:color w:val="000000"/>
          <w:sz w:val="24"/>
          <w:szCs w:val="24"/>
          <w:u w:val="single"/>
        </w:rPr>
        <w:t>Maršrutai, trasos, pažintiniai takai</w:t>
      </w:r>
    </w:p>
    <w:p w14:paraId="238FC9C3"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Centro interneto svetainės </w:t>
      </w:r>
      <w:r w:rsidRPr="001A5599">
        <w:rPr>
          <w:rFonts w:ascii="Times New Roman" w:eastAsia="Calibri" w:hAnsi="Times New Roman" w:cs="Times New Roman"/>
          <w:bCs/>
          <w:color w:val="000000"/>
          <w:sz w:val="24"/>
          <w:szCs w:val="24"/>
          <w:u w:val="single"/>
        </w:rPr>
        <w:t>www.vilkaviskisinfo.lt</w:t>
      </w:r>
      <w:r w:rsidRPr="001A5599">
        <w:rPr>
          <w:rFonts w:ascii="Times New Roman" w:eastAsia="Calibri" w:hAnsi="Times New Roman" w:cs="Times New Roman"/>
          <w:color w:val="000000"/>
          <w:sz w:val="24"/>
          <w:szCs w:val="24"/>
        </w:rPr>
        <w:t xml:space="preserve"> skiltyje „Maršrutai“ publikuojama 16 maršrutų su išsamia informacija apie objektus įvairiomis temomis. Vilkaviškio rajono savivaldybės viešoji biblioteka sukūrusi duomenų bazę </w:t>
      </w:r>
      <w:r w:rsidRPr="001A5599">
        <w:rPr>
          <w:rFonts w:ascii="Times New Roman" w:eastAsia="Calibri" w:hAnsi="Times New Roman" w:cs="Times New Roman"/>
          <w:color w:val="000000"/>
          <w:sz w:val="24"/>
          <w:szCs w:val="24"/>
          <w:u w:val="single"/>
        </w:rPr>
        <w:t>http://www.etnografija.vilkaviskis.lt/</w:t>
      </w:r>
      <w:r w:rsidRPr="001A5599">
        <w:rPr>
          <w:rFonts w:ascii="Times New Roman" w:eastAsia="Calibri" w:hAnsi="Times New Roman" w:cs="Times New Roman"/>
          <w:color w:val="000000"/>
          <w:sz w:val="24"/>
          <w:szCs w:val="24"/>
        </w:rPr>
        <w:t xml:space="preserve"> apie Vilkaviškio krašto amatininkus, žinomus žmones, lankytinas vietas, maršrutus.</w:t>
      </w:r>
    </w:p>
    <w:p w14:paraId="5E3BF3DD"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Vištyčio regioniniame parke įrengtas žiedinis Šilelio pažintinis takas, Tadarinės miške įrengtas žiedinis pėsčiųjų takas „Keliaukim protėvių takais“, Padvarių miške Vilkaviškio šiaurietiškojo ėjimo klubas parengęs maždaug 7 km Podvarko šilo žiedinę trasą.</w:t>
      </w:r>
    </w:p>
    <w:p w14:paraId="3D073DB3" w14:textId="09EEB03B"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Dviračių takų, kurie būtų skirti patenkinti turistų, keliaujančių dviračiais poreikius, nėra. Šiuo metu rajone yra realiai įrengti ir veikiantys tik keli dviračių takai</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skirti patenkinti vietos gyventojų poreikius.</w:t>
      </w:r>
    </w:p>
    <w:p w14:paraId="59D6E2C1" w14:textId="77777777" w:rsidR="001A5599" w:rsidRPr="001A5599" w:rsidRDefault="001A5599" w:rsidP="00CE17E5">
      <w:pPr>
        <w:spacing w:before="240" w:after="240" w:line="240" w:lineRule="auto"/>
        <w:ind w:firstLine="851"/>
        <w:rPr>
          <w:rFonts w:ascii="Times New Roman" w:eastAsia="Calibri" w:hAnsi="Times New Roman" w:cs="Times New Roman"/>
          <w:b/>
          <w:color w:val="000000"/>
          <w:sz w:val="24"/>
          <w:szCs w:val="24"/>
          <w:u w:val="single"/>
        </w:rPr>
      </w:pPr>
      <w:bookmarkStart w:id="6" w:name="_Toc91168553"/>
      <w:bookmarkStart w:id="7" w:name="_Hlk90736622"/>
      <w:r w:rsidRPr="001A5599">
        <w:rPr>
          <w:rFonts w:ascii="Times New Roman" w:eastAsia="Calibri" w:hAnsi="Times New Roman" w:cs="Times New Roman"/>
          <w:b/>
          <w:color w:val="000000"/>
          <w:sz w:val="24"/>
          <w:szCs w:val="24"/>
          <w:u w:val="single"/>
        </w:rPr>
        <w:t>Apgyvendinimo paslaugos</w:t>
      </w:r>
      <w:bookmarkEnd w:id="6"/>
    </w:p>
    <w:p w14:paraId="23C5E114" w14:textId="5593FA8C"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bookmarkStart w:id="8" w:name="_Hlk90814295"/>
      <w:bookmarkEnd w:id="7"/>
      <w:r w:rsidRPr="001A5599">
        <w:rPr>
          <w:rFonts w:ascii="Times New Roman" w:eastAsia="Calibri" w:hAnsi="Times New Roman" w:cs="Times New Roman"/>
          <w:color w:val="000000"/>
          <w:sz w:val="24"/>
          <w:szCs w:val="24"/>
        </w:rPr>
        <w:t>Vilkaviškio rajone yra 25 poilsiui tinkančios apgyvendinimo įstaigos</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įsikūrusios vaizdingose vietovėse, greta jų ar netoli lankomų objektų. Rajono teritorijoje, pagal turizmo ir verslo informacijos centro duomenis, apgyvendinimo paslaugas teikia 1 viešbutis, 16 kaimo turizmo sodybų, 2 svečių namai, 2 kempingai, 2 stovyklavietės bei 2 kitos apgyvendinimo įstaigos. Iš visų apgyvendinimo įstaigų</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Valstybinės vartotojų apsaugos tarnybos (VTAT) duomenimis</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Vilkaviškio rajone 2 yra įtrauktos į klasifikuojamų apgyvendinimo paslaugų teikėjų sąrašą, 12 yra įtrauktos į neklasifikuojamų apgyvendinimo paslaugų teikėjų sąrašą.</w:t>
      </w:r>
    </w:p>
    <w:p w14:paraId="7958835F" w14:textId="77777777" w:rsidR="001A5599" w:rsidRPr="001A5599" w:rsidRDefault="001A5599" w:rsidP="00CE17E5">
      <w:pPr>
        <w:spacing w:before="240" w:after="240" w:line="240" w:lineRule="auto"/>
        <w:ind w:firstLine="851"/>
        <w:rPr>
          <w:rFonts w:ascii="Times New Roman" w:eastAsia="Calibri" w:hAnsi="Times New Roman" w:cs="Times New Roman"/>
          <w:b/>
          <w:color w:val="000000"/>
          <w:sz w:val="24"/>
          <w:szCs w:val="24"/>
          <w:u w:val="single"/>
        </w:rPr>
      </w:pPr>
      <w:bookmarkStart w:id="9" w:name="_Toc91168554"/>
      <w:bookmarkEnd w:id="8"/>
      <w:r w:rsidRPr="001A5599">
        <w:rPr>
          <w:rFonts w:ascii="Times New Roman" w:eastAsia="Calibri" w:hAnsi="Times New Roman" w:cs="Times New Roman"/>
          <w:b/>
          <w:color w:val="000000"/>
          <w:sz w:val="24"/>
          <w:szCs w:val="24"/>
          <w:u w:val="single"/>
        </w:rPr>
        <w:t>Maitinimo paslaugos</w:t>
      </w:r>
      <w:bookmarkEnd w:id="9"/>
    </w:p>
    <w:p w14:paraId="53B4BBD0" w14:textId="597E9663"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lastRenderedPageBreak/>
        <w:t>Maitinimo įstaigų spektras Vilkaviškio rajono savivaldybėje nėra platus. Rajone maitinimo paslaugas teikia 39 įstaigos. Tai 8 kavinės, 3 kavinės</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barai, 6 vietos, kuriose galima užsisakyti kavos, įsigyti konditerinių gaminių ar bakalėjos prekių, 10 greito</w:t>
      </w:r>
      <w:r w:rsidR="00874CA5">
        <w:rPr>
          <w:rFonts w:ascii="Times New Roman" w:eastAsia="Calibri" w:hAnsi="Times New Roman" w:cs="Times New Roman"/>
          <w:color w:val="000000"/>
          <w:sz w:val="24"/>
          <w:szCs w:val="24"/>
        </w:rPr>
        <w:t>jo</w:t>
      </w:r>
      <w:r w:rsidRPr="001A5599">
        <w:rPr>
          <w:rFonts w:ascii="Times New Roman" w:eastAsia="Calibri" w:hAnsi="Times New Roman" w:cs="Times New Roman"/>
          <w:color w:val="000000"/>
          <w:sz w:val="24"/>
          <w:szCs w:val="24"/>
        </w:rPr>
        <w:t xml:space="preserve"> maisto vietos, 3 valgyklos, 9 kitos maitinimo įstaigos (sezoninė įstaiga, užsakomoji maisto gamyba, vieno kąsnio sumuštiniai, pristatymas). Rajone nėra nei vieno restorano.</w:t>
      </w:r>
    </w:p>
    <w:p w14:paraId="5795EE68" w14:textId="77777777" w:rsidR="001A5599" w:rsidRPr="001A5599" w:rsidRDefault="001A5599" w:rsidP="00CE17E5">
      <w:pPr>
        <w:spacing w:before="240" w:after="240" w:line="240" w:lineRule="auto"/>
        <w:ind w:firstLine="851"/>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Susisiekimas</w:t>
      </w:r>
    </w:p>
    <w:p w14:paraId="2DE7EF70"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rajono savivaldybė yra pietvakarinėje Lietuvos dalyje. Ji ribojasi su Šakių, Marijampolės, Kazlų Rūdos ir Kalvarijos savivaldybėmis. Vakaruose su Rusijai priklausančia Karaliaučiaus (Kaliningrado) sritimi, o pietuose – su Lenkijos Respublika.</w:t>
      </w:r>
    </w:p>
    <w:p w14:paraId="35D9657E" w14:textId="7AC3335C"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rajono teritoriją kerta Europos magistralinis kelias E28 ir valstybinės reikšmės magistralinis kelias A7, 7 krašto keliai. Lietuvą kertantys Trans European Network (TEN) koridoriai, tarp kurių IX D koridorius yra Kaunas–Kaliningradas, o pro Marijampolės ir Kalvarijos savivaldybes praeina I koridorius „Via Baltica“, kurio atkarpa nuo Kauno iki Marijampolės yra autostrada. Vilkaviškio rajono savivaldybės teritoriją kerta ir geležinkelio linija Kaliningradas–Vilkaviškis–Kaunas–Vilnius–Maskva.</w:t>
      </w:r>
    </w:p>
    <w:p w14:paraId="70176963" w14:textId="2FDFFCC0"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Susisiekimas Su Rusijos Kaliningrado sritimi galimas tiek automobiliu, tiek geležinkeliu (įprastomis aplinkybėmis), tiek pėsčiomis. Kybartuose veikia Lietuvos ir Karaliaučiaus srities (Rusijos Federacijos) pasienio perėjimo punktas Kybartai–Černyševskoje kelio postas. Sienos perėjimo punktai iš Vilkaviškio rajono savivaldybės į Lenkiją didelės valstybinės reikšmės neturi, kadangi yra tik 2 keliai: Varteliai–Burniškiai, Vygreliai–Sūduva. Netoliese, Kalvarijos savivaldybėje</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nuolat atviras kitas Kalvarijos–Budzisko sienos perėjimo punktas su Lenkija.</w:t>
      </w:r>
    </w:p>
    <w:p w14:paraId="4D32FA44" w14:textId="1A1F0712"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Nors sausumos transporto priemonėmis Vilkaviškis puikiai pasiekiamas, tačiau kitomis transporto priemonėmis keliaujantiems turistams į Vilkaviškio rajoną, tuo pačiu ir visą Sūduvos regioną  atvykti nėra patogu – artimiausiais oro uostas Kaune už 100 km, jūrų uostas Klaipėdoje </w:t>
      </w:r>
      <w:r w:rsidR="00874CA5">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 xml:space="preserve">už 230 km. Keliaujant į Vilkaviškį iš minėtų vietovių dažnai pirmiau lankomi didesni objektai esantys pakeliui, o </w:t>
      </w:r>
      <w:r w:rsidR="00874CA5">
        <w:rPr>
          <w:rFonts w:ascii="Times New Roman" w:eastAsia="Calibri" w:hAnsi="Times New Roman" w:cs="Times New Roman"/>
          <w:color w:val="000000"/>
          <w:sz w:val="24"/>
          <w:szCs w:val="24"/>
        </w:rPr>
        <w:t>dažnai</w:t>
      </w:r>
      <w:r w:rsidRPr="001A5599">
        <w:rPr>
          <w:rFonts w:ascii="Times New Roman" w:eastAsia="Calibri" w:hAnsi="Times New Roman" w:cs="Times New Roman"/>
          <w:color w:val="000000"/>
          <w:sz w:val="24"/>
          <w:szCs w:val="24"/>
        </w:rPr>
        <w:t xml:space="preserve"> Vilkaviškio rajonas net nėra tarp kelionės pasirinkimų, kadangi atvykstančių į prie Baltijos jūros esančias šalis pasirinkimas būna tik 2</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3 didžiausi šalies objektai GR9).</w:t>
      </w:r>
    </w:p>
    <w:p w14:paraId="37B7F3EC" w14:textId="77777777" w:rsidR="001A5599" w:rsidRPr="001A5599" w:rsidRDefault="001A5599" w:rsidP="00CE17E5">
      <w:pPr>
        <w:spacing w:before="240" w:after="240" w:line="240" w:lineRule="auto"/>
        <w:ind w:right="-2" w:firstLine="851"/>
        <w:jc w:val="both"/>
        <w:rPr>
          <w:rFonts w:ascii="Times New Roman" w:eastAsia="Times New Roman" w:hAnsi="Times New Roman" w:cs="Times New Roman"/>
          <w:color w:val="000000"/>
          <w:sz w:val="24"/>
          <w:szCs w:val="24"/>
          <w:u w:val="single"/>
        </w:rPr>
      </w:pPr>
      <w:r w:rsidRPr="001A5599">
        <w:rPr>
          <w:rFonts w:ascii="Times New Roman" w:eastAsia="Times New Roman" w:hAnsi="Times New Roman" w:cs="Times New Roman"/>
          <w:b/>
          <w:color w:val="000000"/>
          <w:sz w:val="24"/>
          <w:szCs w:val="24"/>
          <w:u w:val="single"/>
        </w:rPr>
        <w:t>Socialiniai veiksniai:</w:t>
      </w:r>
    </w:p>
    <w:p w14:paraId="271569D2"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suformuotas ir palaikomas teigiamas požiūris į veiklos kokybės nuolatinį gerinimą ir tobulinimą, darbuotojų kvalifikacijos kėlimą;</w:t>
      </w:r>
    </w:p>
    <w:p w14:paraId="7B8962E5" w14:textId="3DCE2233"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socialinių garantijų sistemos kūrimas ir tobulinimas, kuris dažnai daro neigiamą įtaką gyventojų verslumui, jį ne skatina</w:t>
      </w:r>
      <w:r w:rsidR="00874CA5">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bet smukdo;</w:t>
      </w:r>
    </w:p>
    <w:p w14:paraId="60A3E194" w14:textId="77777777" w:rsidR="001A5599" w:rsidRPr="001A5599" w:rsidRDefault="001A5599">
      <w:pPr>
        <w:numPr>
          <w:ilvl w:val="0"/>
          <w:numId w:val="1"/>
        </w:numPr>
        <w:tabs>
          <w:tab w:val="left" w:pos="1134"/>
        </w:tabs>
        <w:spacing w:after="0" w:line="240" w:lineRule="auto"/>
        <w:ind w:right="-2" w:firstLine="49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nuolatinis darbingo amžiaus žmonių skaičiaus mažėjimas (žr. 10 psl.) (GR1);</w:t>
      </w:r>
    </w:p>
    <w:p w14:paraId="0A11C44F"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žemas rajono gyventojų verslumas (žr. 8 psl.);</w:t>
      </w:r>
    </w:p>
    <w:p w14:paraId="66A4C07F" w14:textId="77777777" w:rsidR="001A5599" w:rsidRPr="001A5599" w:rsidRDefault="001A5599">
      <w:pPr>
        <w:numPr>
          <w:ilvl w:val="0"/>
          <w:numId w:val="1"/>
        </w:numPr>
        <w:tabs>
          <w:tab w:val="left" w:pos="1134"/>
        </w:tabs>
        <w:spacing w:after="0" w:line="240" w:lineRule="auto"/>
        <w:ind w:right="-2" w:firstLine="49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didelė nedarbo lygio diferenciacija tarp atskirų Lietuvos regionų</w:t>
      </w:r>
    </w:p>
    <w:p w14:paraId="5979B202"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verslo bendruomenės tarpusavio bendravimo ir bendradarbiavimo plėtra:</w:t>
      </w:r>
    </w:p>
    <w:p w14:paraId="2CAEE9D1" w14:textId="488199C7"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rajone nuo 2005</w:t>
      </w:r>
      <w:r w:rsidR="00B07897">
        <w:rPr>
          <w:rFonts w:ascii="Times New Roman" w:eastAsia="Times New Roman" w:hAnsi="Times New Roman" w:cs="Times New Roman"/>
          <w:color w:val="000000"/>
          <w:sz w:val="24"/>
          <w:szCs w:val="24"/>
        </w:rPr>
        <w:t xml:space="preserve"> m. rugpjūčio </w:t>
      </w:r>
      <w:r w:rsidRPr="001A5599">
        <w:rPr>
          <w:rFonts w:ascii="Times New Roman" w:eastAsia="Times New Roman" w:hAnsi="Times New Roman" w:cs="Times New Roman"/>
          <w:color w:val="000000"/>
          <w:sz w:val="24"/>
          <w:szCs w:val="24"/>
        </w:rPr>
        <w:t xml:space="preserve">4 d. veikia </w:t>
      </w:r>
      <w:r w:rsidR="00B07897">
        <w:rPr>
          <w:rFonts w:ascii="Times New Roman" w:eastAsia="Times New Roman" w:hAnsi="Times New Roman" w:cs="Times New Roman"/>
          <w:color w:val="000000"/>
          <w:sz w:val="24"/>
          <w:szCs w:val="24"/>
        </w:rPr>
        <w:t>Vilkaviškio rajono</w:t>
      </w:r>
      <w:r w:rsidRPr="001A5599">
        <w:rPr>
          <w:rFonts w:ascii="Times New Roman" w:eastAsia="Times New Roman" w:hAnsi="Times New Roman" w:cs="Times New Roman"/>
          <w:color w:val="000000"/>
          <w:sz w:val="24"/>
          <w:szCs w:val="24"/>
        </w:rPr>
        <w:t xml:space="preserve"> jaunųjų verslininkų klubas, kuris ne tik vienija jaunus verslininkus, bet ir įgyvendino paramos jaunam verslui projektus;</w:t>
      </w:r>
    </w:p>
    <w:p w14:paraId="4D4CD0C4" w14:textId="77777777"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smulkiuosius rajono turgaus prekeivius nuo 2008 metų vienija Lietuvos smulkiųjų verslininkų ir prekybininkų asociacijos Vilkaviškio skyrius;</w:t>
      </w:r>
    </w:p>
    <w:p w14:paraId="16F1C0E1" w14:textId="5054A3A7"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nuo 2018 </w:t>
      </w:r>
      <w:r w:rsidR="00B07897">
        <w:rPr>
          <w:rFonts w:ascii="Times New Roman" w:eastAsia="Times New Roman" w:hAnsi="Times New Roman" w:cs="Times New Roman"/>
          <w:color w:val="000000"/>
          <w:sz w:val="24"/>
          <w:szCs w:val="24"/>
        </w:rPr>
        <w:t>m. lapkričio 6 d.</w:t>
      </w:r>
      <w:r w:rsidRPr="001A5599">
        <w:rPr>
          <w:rFonts w:ascii="Times New Roman" w:eastAsia="Times New Roman" w:hAnsi="Times New Roman" w:cs="Times New Roman"/>
          <w:color w:val="000000"/>
          <w:sz w:val="24"/>
          <w:szCs w:val="24"/>
        </w:rPr>
        <w:t xml:space="preserve"> veikia Kauno prekybos, pramonės ir amatų rūmų atstovybė, vienijanti smulkius ir vidutinius rajono verslininkus ir atstovaujanti juos </w:t>
      </w:r>
      <w:r w:rsidR="0067131C">
        <w:rPr>
          <w:rFonts w:ascii="Times New Roman" w:eastAsia="Times New Roman" w:hAnsi="Times New Roman" w:cs="Times New Roman"/>
          <w:color w:val="000000"/>
          <w:sz w:val="24"/>
          <w:szCs w:val="24"/>
        </w:rPr>
        <w:t>Vilkaviškio rajono savivaldybės</w:t>
      </w:r>
      <w:r w:rsidRPr="001A5599">
        <w:rPr>
          <w:rFonts w:ascii="Times New Roman" w:eastAsia="Times New Roman" w:hAnsi="Times New Roman" w:cs="Times New Roman"/>
          <w:color w:val="000000"/>
          <w:sz w:val="24"/>
          <w:szCs w:val="24"/>
        </w:rPr>
        <w:t xml:space="preserve"> verslo taryboje</w:t>
      </w:r>
      <w:r w:rsidR="0067131C">
        <w:rPr>
          <w:rFonts w:ascii="Times New Roman" w:eastAsia="Times New Roman" w:hAnsi="Times New Roman" w:cs="Times New Roman"/>
          <w:color w:val="000000"/>
          <w:sz w:val="24"/>
          <w:szCs w:val="24"/>
        </w:rPr>
        <w:t>;</w:t>
      </w:r>
    </w:p>
    <w:p w14:paraId="53812AC3" w14:textId="346AB19D"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nuo 2019 metų įkurta </w:t>
      </w:r>
      <w:r w:rsidR="0067131C">
        <w:rPr>
          <w:rFonts w:ascii="Times New Roman" w:eastAsia="Times New Roman" w:hAnsi="Times New Roman" w:cs="Times New Roman"/>
          <w:color w:val="000000"/>
          <w:sz w:val="24"/>
          <w:szCs w:val="24"/>
        </w:rPr>
        <w:t>Vilkaviškio rajono savivaldybės</w:t>
      </w:r>
      <w:r w:rsidRPr="001A5599">
        <w:rPr>
          <w:rFonts w:ascii="Times New Roman" w:eastAsia="Times New Roman" w:hAnsi="Times New Roman" w:cs="Times New Roman"/>
          <w:color w:val="000000"/>
          <w:sz w:val="24"/>
          <w:szCs w:val="24"/>
        </w:rPr>
        <w:t xml:space="preserve"> verslo taryba, kurioje diskutuojami visi verslui aktualūs klausimai – mokesčių tarifų, planavimo dokumentų ir kt.</w:t>
      </w:r>
    </w:p>
    <w:p w14:paraId="1D526F6E" w14:textId="602EACED" w:rsidR="001A5599" w:rsidRPr="001A5599" w:rsidRDefault="001A5599" w:rsidP="0067131C">
      <w:pPr>
        <w:tabs>
          <w:tab w:val="left" w:pos="1134"/>
        </w:tabs>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Centras aktyviai bendradarbiauja su kitų apskrities rajonų turizmo ir verslo informacijos centrais ir kitomis įstaigomis (Vilkaviškio rajono savivaldybe, Vilkaviškio rajono kaimo bendruomenėmis, Vilkaviškio krašto VVG, Vilkaviškio miesto VVG, Užimtumo </w:t>
      </w:r>
      <w:r w:rsidR="00B96AF9">
        <w:rPr>
          <w:rFonts w:ascii="Times New Roman" w:eastAsia="Times New Roman" w:hAnsi="Times New Roman" w:cs="Times New Roman"/>
          <w:color w:val="000000"/>
          <w:sz w:val="24"/>
          <w:szCs w:val="24"/>
        </w:rPr>
        <w:t>t</w:t>
      </w:r>
      <w:r w:rsidRPr="001A5599">
        <w:rPr>
          <w:rFonts w:ascii="Times New Roman" w:eastAsia="Times New Roman" w:hAnsi="Times New Roman" w:cs="Times New Roman"/>
          <w:color w:val="000000"/>
          <w:sz w:val="24"/>
          <w:szCs w:val="24"/>
        </w:rPr>
        <w:t xml:space="preserve">arnybos </w:t>
      </w:r>
      <w:r w:rsidR="0067131C">
        <w:rPr>
          <w:rFonts w:ascii="Times New Roman" w:eastAsia="Times New Roman" w:hAnsi="Times New Roman" w:cs="Times New Roman"/>
          <w:color w:val="000000"/>
          <w:sz w:val="24"/>
          <w:szCs w:val="24"/>
        </w:rPr>
        <w:t>p</w:t>
      </w:r>
      <w:r w:rsidRPr="001A5599">
        <w:rPr>
          <w:rFonts w:ascii="Times New Roman" w:eastAsia="Times New Roman" w:hAnsi="Times New Roman" w:cs="Times New Roman"/>
          <w:color w:val="000000"/>
          <w:sz w:val="24"/>
          <w:szCs w:val="24"/>
        </w:rPr>
        <w:t xml:space="preserve">rie </w:t>
      </w:r>
      <w:r w:rsidRPr="001A5599">
        <w:rPr>
          <w:rFonts w:ascii="Times New Roman" w:eastAsia="Times New Roman" w:hAnsi="Times New Roman" w:cs="Times New Roman"/>
          <w:color w:val="000000"/>
          <w:sz w:val="24"/>
          <w:szCs w:val="24"/>
        </w:rPr>
        <w:lastRenderedPageBreak/>
        <w:t xml:space="preserve">Lietuvos Respublikos Socialinės </w:t>
      </w:r>
      <w:r w:rsidR="0067131C">
        <w:rPr>
          <w:rFonts w:ascii="Times New Roman" w:eastAsia="Times New Roman" w:hAnsi="Times New Roman" w:cs="Times New Roman"/>
          <w:color w:val="000000"/>
          <w:sz w:val="24"/>
          <w:szCs w:val="24"/>
        </w:rPr>
        <w:t>a</w:t>
      </w:r>
      <w:r w:rsidRPr="001A5599">
        <w:rPr>
          <w:rFonts w:ascii="Times New Roman" w:eastAsia="Times New Roman" w:hAnsi="Times New Roman" w:cs="Times New Roman"/>
          <w:color w:val="000000"/>
          <w:sz w:val="24"/>
          <w:szCs w:val="24"/>
        </w:rPr>
        <w:t xml:space="preserve">psaugos ir </w:t>
      </w:r>
      <w:r w:rsidR="0067131C">
        <w:rPr>
          <w:rFonts w:ascii="Times New Roman" w:eastAsia="Times New Roman" w:hAnsi="Times New Roman" w:cs="Times New Roman"/>
          <w:color w:val="000000"/>
          <w:sz w:val="24"/>
          <w:szCs w:val="24"/>
        </w:rPr>
        <w:t>d</w:t>
      </w:r>
      <w:r w:rsidRPr="001A5599">
        <w:rPr>
          <w:rFonts w:ascii="Times New Roman" w:eastAsia="Times New Roman" w:hAnsi="Times New Roman" w:cs="Times New Roman"/>
          <w:color w:val="000000"/>
          <w:sz w:val="24"/>
          <w:szCs w:val="24"/>
        </w:rPr>
        <w:t xml:space="preserve">arbo </w:t>
      </w:r>
      <w:r w:rsidR="0067131C">
        <w:rPr>
          <w:rFonts w:ascii="Times New Roman" w:eastAsia="Times New Roman" w:hAnsi="Times New Roman" w:cs="Times New Roman"/>
          <w:color w:val="000000"/>
          <w:sz w:val="24"/>
          <w:szCs w:val="24"/>
        </w:rPr>
        <w:t>m</w:t>
      </w:r>
      <w:r w:rsidRPr="001A5599">
        <w:rPr>
          <w:rFonts w:ascii="Times New Roman" w:eastAsia="Times New Roman" w:hAnsi="Times New Roman" w:cs="Times New Roman"/>
          <w:color w:val="000000"/>
          <w:sz w:val="24"/>
          <w:szCs w:val="24"/>
        </w:rPr>
        <w:t>inisterijos Kauno klientų aptarnavimo departamento Vilkaviškio skyriumi, Vilkaviškio rajono Suvalkijos (Sūduvos) kultūros centru-muziejumi, Lietuvos nacionalinio muziejaus padaliniu Jono Basanavičiaus gimtine, Dzūkijos-Suvalkijos saugomų teritorijų direkcijos Vištyčio regioninio parko grupe, Kauno prekybos, pramonės ir amatų rūmais, Lietuvos turizmo centrų asociacija, Vilkaviškio vaikų ir jaunimo centru, Vilkaviškio kultūros centru ir kitais) (ST8).</w:t>
      </w:r>
    </w:p>
    <w:p w14:paraId="7E899AB6" w14:textId="77777777" w:rsidR="001A5599" w:rsidRPr="001A5599" w:rsidRDefault="001A5599" w:rsidP="00CE17E5">
      <w:pPr>
        <w:spacing w:before="240" w:after="240" w:line="240" w:lineRule="auto"/>
        <w:ind w:firstLine="851"/>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Technologiniai veiksniai:</w:t>
      </w:r>
    </w:p>
    <w:p w14:paraId="00012A76"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būtinybė diegti aukštas technologijas ir inovacijas, kurti valdymo kokybės infrastruktūrą ir skatinti tolesnę jos plėtrą (standartai, metrologija, sertifikavimas);</w:t>
      </w:r>
    </w:p>
    <w:p w14:paraId="47C6AB89"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poreikis diegti naujausias technologijas ir robotizaciją efektyviam ir maksimaliam vietinių išteklių panaudojimui;</w:t>
      </w:r>
    </w:p>
    <w:p w14:paraId="2BAF893A"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viešojo administravimo modernizavimas, žinių ekonomikos ir elektroninio verslo spartinimas. Gebėjimų teikti paslaugas internetu lavinimas.</w:t>
      </w:r>
    </w:p>
    <w:p w14:paraId="08305156" w14:textId="7379260C" w:rsidR="001A5599" w:rsidRPr="001A5599" w:rsidRDefault="001A5599" w:rsidP="00B275CC">
      <w:pPr>
        <w:numPr>
          <w:ilvl w:val="1"/>
          <w:numId w:val="13"/>
        </w:numPr>
        <w:tabs>
          <w:tab w:val="left" w:pos="426"/>
        </w:tabs>
        <w:spacing w:before="240" w:after="240" w:line="240" w:lineRule="auto"/>
        <w:ind w:left="0" w:firstLine="0"/>
        <w:jc w:val="center"/>
        <w:rPr>
          <w:rFonts w:ascii="Times New Roman" w:eastAsia="Times New Roman" w:hAnsi="Times New Roman" w:cs="Times New Roman"/>
          <w:b/>
          <w:bCs/>
          <w:sz w:val="24"/>
          <w:szCs w:val="24"/>
        </w:rPr>
      </w:pPr>
      <w:r w:rsidRPr="001A5599">
        <w:rPr>
          <w:rFonts w:ascii="Times New Roman" w:eastAsia="Times New Roman" w:hAnsi="Times New Roman" w:cs="Times New Roman"/>
          <w:b/>
          <w:bCs/>
          <w:sz w:val="24"/>
          <w:szCs w:val="24"/>
        </w:rPr>
        <w:t>VIDINIAI VEIKSNIAI</w:t>
      </w:r>
    </w:p>
    <w:p w14:paraId="40AD0CDC" w14:textId="77777777" w:rsidR="001A5599" w:rsidRPr="001A5599" w:rsidRDefault="001A5599" w:rsidP="00CE17E5">
      <w:pPr>
        <w:spacing w:after="240" w:line="240" w:lineRule="auto"/>
        <w:ind w:right="-2" w:firstLine="851"/>
        <w:jc w:val="both"/>
        <w:rPr>
          <w:rFonts w:ascii="Times New Roman" w:eastAsia="Times New Roman" w:hAnsi="Times New Roman" w:cs="Times New Roman"/>
          <w:b/>
          <w:bCs/>
          <w:sz w:val="24"/>
          <w:szCs w:val="24"/>
          <w:u w:val="single"/>
        </w:rPr>
      </w:pPr>
      <w:r w:rsidRPr="001A5599">
        <w:rPr>
          <w:rFonts w:ascii="Times New Roman" w:eastAsia="Times New Roman" w:hAnsi="Times New Roman" w:cs="Times New Roman"/>
          <w:b/>
          <w:color w:val="000000"/>
          <w:sz w:val="24"/>
          <w:szCs w:val="24"/>
          <w:u w:val="single"/>
        </w:rPr>
        <w:t>Teisinė bazė</w:t>
      </w:r>
    </w:p>
    <w:p w14:paraId="49D32BBD" w14:textId="7979239A" w:rsidR="001A5599" w:rsidRPr="001A5599" w:rsidRDefault="001A5599" w:rsidP="00CE17E5">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Centras savo veikloje vadovaujasi Lietuvos Respublikos Konstitucija, Lietuvos Respublikos Civiliniu kodeksu, Lietuvos Respublikos viešųjų įstaigų įstatymu, Lietuvos Respublikos Viešųjų pirkimų įstatymu, Lietuvos Respublikos vietos savivaldos įstatymu, Lietuvos Respublikos smulkiojo ir vidutinio verslo plėtros įstatymu</w:t>
      </w:r>
      <w:r w:rsidR="00B96AF9">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Lietuvos Respublikos turizmo įstatymu, Vilkaviškio rajono savivaldybės 2019</w:t>
      </w:r>
      <w:r w:rsidR="00874CA5">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2027 m. strateginiu plėtros planu, Vilkaviškio rajono savivaldybės 2023–2025 m. strateginiu veiklos planu, Centro įstatais bei kitais Lietuvos Respublikos įstatymais ir teisės aktais.</w:t>
      </w:r>
    </w:p>
    <w:p w14:paraId="4541C701" w14:textId="77777777" w:rsidR="001A5599" w:rsidRPr="001A5599" w:rsidRDefault="001A5599" w:rsidP="00CE17E5">
      <w:pPr>
        <w:spacing w:before="240" w:after="240" w:line="240" w:lineRule="auto"/>
        <w:ind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Organizacinė struktūra</w:t>
      </w:r>
    </w:p>
    <w:p w14:paraId="077C46EF" w14:textId="6AC21626" w:rsidR="001A5599" w:rsidRPr="001A5599" w:rsidRDefault="001A5599" w:rsidP="00CE17E5">
      <w:pPr>
        <w:shd w:val="clear" w:color="auto" w:fill="FFFFFF"/>
        <w:spacing w:after="24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Centro savininkė</w:t>
      </w:r>
      <w:r w:rsidRPr="001A5599">
        <w:rPr>
          <w:rFonts w:ascii="Times New Roman" w:eastAsia="Times New Roman" w:hAnsi="Times New Roman" w:cs="Times New Roman"/>
          <w:color w:val="000000"/>
          <w:sz w:val="24"/>
          <w:szCs w:val="24"/>
        </w:rPr>
        <w:t xml:space="preserve"> yra Vilkaviškio rajono savivaldybė. Centro savininko teises ir pareigas įgyvendina Vilkaviškio rajono savivaldybės taryba</w:t>
      </w:r>
      <w:r w:rsidRPr="0067131C">
        <w:rPr>
          <w:rFonts w:ascii="Times New Roman" w:eastAsia="Times New Roman" w:hAnsi="Times New Roman" w:cs="Times New Roman"/>
          <w:color w:val="000000"/>
          <w:sz w:val="24"/>
          <w:szCs w:val="24"/>
        </w:rPr>
        <w:t>. Centro vadovas</w:t>
      </w:r>
      <w:r w:rsidRPr="001A5599">
        <w:rPr>
          <w:rFonts w:ascii="Times New Roman" w:eastAsia="Times New Roman" w:hAnsi="Times New Roman" w:cs="Times New Roman"/>
          <w:color w:val="000000"/>
          <w:sz w:val="24"/>
          <w:szCs w:val="24"/>
        </w:rPr>
        <w:t xml:space="preserve"> – direktorius, kuriam pavaldūs trys darbuotojai – vyr. buhalterė, turizmo ir verslo vadybininkė, turizmo vadybininkė (</w:t>
      </w:r>
      <w:r w:rsidR="0067131C" w:rsidRPr="0067131C">
        <w:rPr>
          <w:rFonts w:ascii="Times New Roman" w:eastAsia="Times New Roman" w:hAnsi="Times New Roman" w:cs="Times New Roman"/>
          <w:i/>
          <w:iCs/>
          <w:color w:val="000000"/>
          <w:sz w:val="24"/>
          <w:szCs w:val="24"/>
        </w:rPr>
        <w:t xml:space="preserve">žr. </w:t>
      </w:r>
      <w:r w:rsidRPr="0067131C">
        <w:rPr>
          <w:rFonts w:ascii="Times New Roman" w:eastAsia="Times New Roman" w:hAnsi="Times New Roman" w:cs="Times New Roman"/>
          <w:i/>
          <w:iCs/>
          <w:color w:val="000000"/>
          <w:sz w:val="24"/>
          <w:szCs w:val="24"/>
        </w:rPr>
        <w:t>5 pav</w:t>
      </w:r>
      <w:r w:rsidRPr="001A5599">
        <w:rPr>
          <w:rFonts w:ascii="Times New Roman" w:eastAsia="Times New Roman" w:hAnsi="Times New Roman" w:cs="Times New Roman"/>
          <w:color w:val="000000"/>
          <w:sz w:val="24"/>
          <w:szCs w:val="24"/>
        </w:rPr>
        <w:t>.).</w:t>
      </w:r>
    </w:p>
    <w:p w14:paraId="45BA02EF" w14:textId="0ED3B142" w:rsidR="001A5599" w:rsidRPr="001A5599" w:rsidRDefault="001A5599" w:rsidP="001A5599">
      <w:pPr>
        <w:shd w:val="clear" w:color="auto" w:fill="FFFFFF"/>
        <w:spacing w:after="0" w:line="360" w:lineRule="auto"/>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noProof/>
          <w:color w:val="000000"/>
          <w:sz w:val="24"/>
          <w:szCs w:val="24"/>
        </w:rPr>
        <mc:AlternateContent>
          <mc:Choice Requires="wpc">
            <w:drawing>
              <wp:inline distT="0" distB="0" distL="0" distR="0" wp14:anchorId="65F042CE" wp14:editId="215D2EA8">
                <wp:extent cx="5939790" cy="1918335"/>
                <wp:effectExtent l="22860" t="15240" r="66675" b="9525"/>
                <wp:docPr id="413537381"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596996018" name="Line 4"/>
                        <wps:cNvCnPr>
                          <a:cxnSpLocks noChangeShapeType="1"/>
                        </wps:cNvCnPr>
                        <wps:spPr bwMode="auto">
                          <a:xfrm>
                            <a:off x="2916555" y="876300"/>
                            <a:ext cx="635"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660280" name="Text Box 5"/>
                        <wps:cNvSpPr txBox="1">
                          <a:spLocks noChangeArrowheads="1"/>
                        </wps:cNvSpPr>
                        <wps:spPr bwMode="auto">
                          <a:xfrm>
                            <a:off x="1296035" y="0"/>
                            <a:ext cx="3348355" cy="32448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7A8E0097" w14:textId="77777777" w:rsidR="001A5599" w:rsidRPr="003B3DA9" w:rsidRDefault="001A5599" w:rsidP="001A5599">
                              <w:pPr>
                                <w:jc w:val="center"/>
                                <w:rPr>
                                  <w:color w:val="000000"/>
                                  <w:sz w:val="28"/>
                                  <w:szCs w:val="28"/>
                                </w:rPr>
                              </w:pPr>
                              <w:r w:rsidRPr="003B3DA9">
                                <w:rPr>
                                  <w:color w:val="000000"/>
                                  <w:sz w:val="28"/>
                                  <w:szCs w:val="28"/>
                                </w:rPr>
                                <w:t>Vilkaviškio rajono savivaldybė</w:t>
                              </w:r>
                            </w:p>
                          </w:txbxContent>
                        </wps:txbx>
                        <wps:bodyPr rot="0" vert="horz" wrap="square" lIns="91440" tIns="45720" rIns="91440" bIns="45720" anchor="t" anchorCtr="0" upright="1">
                          <a:noAutofit/>
                        </wps:bodyPr>
                      </wps:wsp>
                      <wps:wsp>
                        <wps:cNvPr id="215768437" name="Text Box 6"/>
                        <wps:cNvSpPr txBox="1">
                          <a:spLocks noChangeArrowheads="1"/>
                        </wps:cNvSpPr>
                        <wps:spPr bwMode="auto">
                          <a:xfrm>
                            <a:off x="2052320" y="542290"/>
                            <a:ext cx="1836420" cy="325120"/>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34B9905A" w14:textId="77777777" w:rsidR="001A5599" w:rsidRPr="003B3DA9" w:rsidRDefault="001A5599" w:rsidP="001A5599">
                              <w:pPr>
                                <w:jc w:val="center"/>
                                <w:rPr>
                                  <w:color w:val="000000"/>
                                  <w:sz w:val="28"/>
                                  <w:szCs w:val="28"/>
                                </w:rPr>
                              </w:pPr>
                              <w:r w:rsidRPr="003B3DA9">
                                <w:rPr>
                                  <w:color w:val="000000"/>
                                  <w:sz w:val="28"/>
                                  <w:szCs w:val="28"/>
                                </w:rPr>
                                <w:t>Direktorius</w:t>
                              </w:r>
                            </w:p>
                          </w:txbxContent>
                        </wps:txbx>
                        <wps:bodyPr rot="0" vert="horz" wrap="square" lIns="91440" tIns="45720" rIns="91440" bIns="45720" anchor="t" anchorCtr="0" upright="1">
                          <a:noAutofit/>
                        </wps:bodyPr>
                      </wps:wsp>
                      <wps:wsp>
                        <wps:cNvPr id="515613978" name="Line 7"/>
                        <wps:cNvCnPr>
                          <a:cxnSpLocks noChangeShapeType="1"/>
                        </wps:cNvCnPr>
                        <wps:spPr bwMode="auto">
                          <a:xfrm>
                            <a:off x="864235" y="1092200"/>
                            <a:ext cx="421195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2750600" name="Line 8"/>
                        <wps:cNvCnPr>
                          <a:cxnSpLocks noChangeShapeType="1"/>
                        </wps:cNvCnPr>
                        <wps:spPr bwMode="auto">
                          <a:xfrm>
                            <a:off x="864235" y="1101090"/>
                            <a:ext cx="127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410531" name="Line 9"/>
                        <wps:cNvCnPr>
                          <a:cxnSpLocks noChangeShapeType="1"/>
                        </wps:cNvCnPr>
                        <wps:spPr bwMode="auto">
                          <a:xfrm>
                            <a:off x="5076190" y="1101090"/>
                            <a:ext cx="1905"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995427" name="Text Box 10"/>
                        <wps:cNvSpPr txBox="1">
                          <a:spLocks noChangeArrowheads="1"/>
                        </wps:cNvSpPr>
                        <wps:spPr bwMode="auto">
                          <a:xfrm>
                            <a:off x="0" y="1317625"/>
                            <a:ext cx="1836420" cy="54038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4DE38AF6" w14:textId="77777777" w:rsidR="001A5599" w:rsidRPr="008418E1" w:rsidRDefault="001A5599" w:rsidP="001A5599">
                              <w:pPr>
                                <w:jc w:val="center"/>
                                <w:rPr>
                                  <w:sz w:val="28"/>
                                  <w:szCs w:val="28"/>
                                </w:rPr>
                              </w:pPr>
                              <w:r>
                                <w:rPr>
                                  <w:sz w:val="28"/>
                                  <w:szCs w:val="28"/>
                                </w:rPr>
                                <w:t>Turizmo ir verslo vadybininkė</w:t>
                              </w:r>
                            </w:p>
                          </w:txbxContent>
                        </wps:txbx>
                        <wps:bodyPr rot="0" vert="horz" wrap="square" lIns="91440" tIns="45720" rIns="91440" bIns="45720" anchor="t" anchorCtr="0" upright="1">
                          <a:noAutofit/>
                        </wps:bodyPr>
                      </wps:wsp>
                      <wps:wsp>
                        <wps:cNvPr id="1070984828" name="Text Box 11"/>
                        <wps:cNvSpPr txBox="1">
                          <a:spLocks noChangeArrowheads="1"/>
                        </wps:cNvSpPr>
                        <wps:spPr bwMode="auto">
                          <a:xfrm>
                            <a:off x="4104005" y="1317625"/>
                            <a:ext cx="1835785" cy="49720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2D56D709" w14:textId="77777777" w:rsidR="001A5599" w:rsidRPr="008418E1" w:rsidRDefault="001A5599" w:rsidP="001A5599">
                              <w:pPr>
                                <w:ind w:right="-361"/>
                                <w:rPr>
                                  <w:sz w:val="28"/>
                                  <w:szCs w:val="28"/>
                                </w:rPr>
                              </w:pPr>
                              <w:r>
                                <w:rPr>
                                  <w:sz w:val="28"/>
                                  <w:szCs w:val="28"/>
                                </w:rPr>
                                <w:t>Turizmo vadybininkė</w:t>
                              </w:r>
                            </w:p>
                          </w:txbxContent>
                        </wps:txbx>
                        <wps:bodyPr rot="0" vert="horz" wrap="square" lIns="91440" tIns="45720" rIns="91440" bIns="45720" anchor="t" anchorCtr="0" upright="1">
                          <a:noAutofit/>
                        </wps:bodyPr>
                      </wps:wsp>
                      <wps:wsp>
                        <wps:cNvPr id="1174979850" name="Text Box 12"/>
                        <wps:cNvSpPr txBox="1">
                          <a:spLocks noChangeArrowheads="1"/>
                        </wps:cNvSpPr>
                        <wps:spPr bwMode="auto">
                          <a:xfrm>
                            <a:off x="2052320" y="1317625"/>
                            <a:ext cx="1837055" cy="54038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77843BAC" w14:textId="77777777" w:rsidR="001A5599" w:rsidRPr="008418E1" w:rsidRDefault="001A5599" w:rsidP="001A5599">
                              <w:pPr>
                                <w:jc w:val="center"/>
                                <w:rPr>
                                  <w:sz w:val="28"/>
                                  <w:szCs w:val="28"/>
                                </w:rPr>
                              </w:pPr>
                              <w:r>
                                <w:rPr>
                                  <w:sz w:val="28"/>
                                  <w:szCs w:val="28"/>
                                </w:rPr>
                                <w:t>Vyr. buhalterė</w:t>
                              </w:r>
                            </w:p>
                          </w:txbxContent>
                        </wps:txbx>
                        <wps:bodyPr rot="0" vert="horz" wrap="square" lIns="91440" tIns="45720" rIns="91440" bIns="45720" anchor="t" anchorCtr="0" upright="1">
                          <a:noAutofit/>
                        </wps:bodyPr>
                      </wps:wsp>
                      <wps:wsp>
                        <wps:cNvPr id="1697003846" name="Line 13"/>
                        <wps:cNvCnPr>
                          <a:cxnSpLocks noChangeShapeType="1"/>
                        </wps:cNvCnPr>
                        <wps:spPr bwMode="auto">
                          <a:xfrm>
                            <a:off x="2916555" y="1101090"/>
                            <a:ext cx="127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4732575" name="AutoShape 14"/>
                        <wps:cNvCnPr>
                          <a:cxnSpLocks noChangeShapeType="1"/>
                          <a:stCxn id="1770660280" idx="2"/>
                        </wps:cNvCnPr>
                        <wps:spPr bwMode="auto">
                          <a:xfrm flipH="1">
                            <a:off x="2966085" y="324485"/>
                            <a:ext cx="4445"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5F042CE" id="Drobė 2" o:spid="_x0000_s1026" editas="canvas" style="width:467.7pt;height:151.05pt;mso-position-horizontal-relative:char;mso-position-vertical-relative:line" coordsize="59397,1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">
                <v:shape id="_x0000_s1027" type="#_x0000_t75" style="position:absolute;width:59397;height:19183;visibility:visible;mso-wrap-style:square" stroked="t">
                  <v:fill o:detectmouseclick="t"/>
                  <v:path o:connecttype="none"/>
                </v:shape>
                <v:line id="Line 4" o:spid="_x0000_s1028" style="position:absolute;visibility:visible;mso-wrap-style:square" from="29165,8763" to="2917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"/>
                <v:shapetype id="_x0000_t202" coordsize="21600,21600" o:spt="202" path="m,l,21600r21600,l21600,xe">
                  <v:stroke joinstyle="miter"/>
                  <v:path gradientshapeok="t" o:connecttype="rect"/>
                </v:shapetype>
                <v:shape id="Text Box 5" o:spid="_x0000_s1029" type="#_x0000_t202" style="position:absolute;left:12960;width:33483;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">
                  <v:shadow on="t" offset="5pt"/>
                  <v:textbox>
                    <w:txbxContent>
                      <w:p w14:paraId="7A8E0097" w14:textId="77777777" w:rsidR="001A5599" w:rsidRPr="003B3DA9" w:rsidRDefault="001A5599" w:rsidP="001A5599">
                        <w:pPr>
                          <w:jc w:val="center"/>
                          <w:rPr>
                            <w:color w:val="000000"/>
                            <w:sz w:val="28"/>
                            <w:szCs w:val="28"/>
                          </w:rPr>
                        </w:pPr>
                        <w:r w:rsidRPr="003B3DA9">
                          <w:rPr>
                            <w:color w:val="000000"/>
                            <w:sz w:val="28"/>
                            <w:szCs w:val="28"/>
                          </w:rPr>
                          <w:t>Vilkaviškio rajono savivaldybė</w:t>
                        </w:r>
                      </w:p>
                    </w:txbxContent>
                  </v:textbox>
                </v:shape>
                <v:shape id="Text Box 6" o:spid="_x0000_s1030" type="#_x0000_t202" style="position:absolute;left:20523;top:5422;width:1836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">
                  <v:shadow on="t" offset="5pt"/>
                  <v:textbox>
                    <w:txbxContent>
                      <w:p w14:paraId="34B9905A" w14:textId="77777777" w:rsidR="001A5599" w:rsidRPr="003B3DA9" w:rsidRDefault="001A5599" w:rsidP="001A5599">
                        <w:pPr>
                          <w:jc w:val="center"/>
                          <w:rPr>
                            <w:color w:val="000000"/>
                            <w:sz w:val="28"/>
                            <w:szCs w:val="28"/>
                          </w:rPr>
                        </w:pPr>
                        <w:r w:rsidRPr="003B3DA9">
                          <w:rPr>
                            <w:color w:val="000000"/>
                            <w:sz w:val="28"/>
                            <w:szCs w:val="28"/>
                          </w:rPr>
                          <w:t>Direktorius</w:t>
                        </w:r>
                      </w:p>
                    </w:txbxContent>
                  </v:textbox>
                </v:shape>
                <v:line id="Line 7" o:spid="_x0000_s1031" style="position:absolute;visibility:visible;mso-wrap-style:square" from="8642,10922" to="50761,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"/>
                <v:line id="Line 8" o:spid="_x0000_s1032" style="position:absolute;visibility:visible;mso-wrap-style:square" from="8642,11010" to="8655,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"/>
                <v:line id="Line 9" o:spid="_x0000_s1033" style="position:absolute;visibility:visible;mso-wrap-style:square" from="50761,11010" to="50780,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"/>
                <v:shape id="Text Box 10" o:spid="_x0000_s1034" type="#_x0000_t202" style="position:absolute;top:13176;width:18364;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">
                  <v:shadow on="t" offset="5pt"/>
                  <v:textbox>
                    <w:txbxContent>
                      <w:p w14:paraId="4DE38AF6" w14:textId="77777777" w:rsidR="001A5599" w:rsidRPr="008418E1" w:rsidRDefault="001A5599" w:rsidP="001A5599">
                        <w:pPr>
                          <w:jc w:val="center"/>
                          <w:rPr>
                            <w:sz w:val="28"/>
                            <w:szCs w:val="28"/>
                          </w:rPr>
                        </w:pPr>
                        <w:r>
                          <w:rPr>
                            <w:sz w:val="28"/>
                            <w:szCs w:val="28"/>
                          </w:rPr>
                          <w:t>Turizmo ir verslo vadybininkė</w:t>
                        </w:r>
                      </w:p>
                    </w:txbxContent>
                  </v:textbox>
                </v:shape>
                <v:shape id="Text Box 11" o:spid="_x0000_s1035" type="#_x0000_t202" style="position:absolute;left:41040;top:13176;width:18357;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">
                  <v:shadow on="t" offset="5pt"/>
                  <v:textbox>
                    <w:txbxContent>
                      <w:p w14:paraId="2D56D709" w14:textId="77777777" w:rsidR="001A5599" w:rsidRPr="008418E1" w:rsidRDefault="001A5599" w:rsidP="001A5599">
                        <w:pPr>
                          <w:ind w:right="-361"/>
                          <w:rPr>
                            <w:sz w:val="28"/>
                            <w:szCs w:val="28"/>
                          </w:rPr>
                        </w:pPr>
                        <w:r>
                          <w:rPr>
                            <w:sz w:val="28"/>
                            <w:szCs w:val="28"/>
                          </w:rPr>
                          <w:t>Turizmo vadybininkė</w:t>
                        </w:r>
                      </w:p>
                    </w:txbxContent>
                  </v:textbox>
                </v:shape>
                <v:shape id="Text Box 12" o:spid="_x0000_s1036" type="#_x0000_t202" style="position:absolute;left:20523;top:13176;width:18370;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">
                  <v:shadow on="t" offset="5pt"/>
                  <v:textbox>
                    <w:txbxContent>
                      <w:p w14:paraId="77843BAC" w14:textId="77777777" w:rsidR="001A5599" w:rsidRPr="008418E1" w:rsidRDefault="001A5599" w:rsidP="001A5599">
                        <w:pPr>
                          <w:jc w:val="center"/>
                          <w:rPr>
                            <w:sz w:val="28"/>
                            <w:szCs w:val="28"/>
                          </w:rPr>
                        </w:pPr>
                        <w:r>
                          <w:rPr>
                            <w:sz w:val="28"/>
                            <w:szCs w:val="28"/>
                          </w:rPr>
                          <w:t>Vyr. buhalterė</w:t>
                        </w:r>
                      </w:p>
                    </w:txbxContent>
                  </v:textbox>
                </v:shape>
                <v:line id="Line 13" o:spid="_x0000_s1037" style="position:absolute;visibility:visible;mso-wrap-style:square" from="29165,11010" to="29178,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"/>
                <v:shapetype id="_x0000_t32" coordsize="21600,21600" o:spt="32" o:oned="t" path="m,l21600,21600e" filled="f">
                  <v:path arrowok="t" fillok="f" o:connecttype="none"/>
                  <o:lock v:ext="edit" shapetype="t"/>
                </v:shapetype>
                <v:shape id="AutoShape 14" o:spid="_x0000_s1038" type="#_x0000_t32" style="position:absolute;left:29660;top:3244;width:45;height:2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"/>
                <w10:anchorlock/>
              </v:group>
            </w:pict>
          </mc:Fallback>
        </mc:AlternateContent>
      </w:r>
    </w:p>
    <w:p w14:paraId="0C0F68F0" w14:textId="77777777" w:rsidR="001A5599" w:rsidRPr="0067131C" w:rsidRDefault="001A5599" w:rsidP="001A5599">
      <w:pPr>
        <w:spacing w:after="0" w:line="360" w:lineRule="auto"/>
        <w:ind w:right="140"/>
        <w:jc w:val="center"/>
        <w:rPr>
          <w:rFonts w:ascii="Times New Roman" w:eastAsia="Times New Roman" w:hAnsi="Times New Roman" w:cs="Times New Roman"/>
          <w:i/>
          <w:iCs/>
          <w:sz w:val="24"/>
          <w:szCs w:val="24"/>
        </w:rPr>
      </w:pPr>
      <w:r w:rsidRPr="0067131C">
        <w:rPr>
          <w:rFonts w:ascii="Times New Roman" w:eastAsia="Times New Roman" w:hAnsi="Times New Roman" w:cs="Times New Roman"/>
          <w:i/>
          <w:iCs/>
          <w:sz w:val="24"/>
          <w:szCs w:val="24"/>
        </w:rPr>
        <w:t>5 pav. Vilkaviškio turizmo ir verslo informacijos centro organizacinė struktūra</w:t>
      </w:r>
    </w:p>
    <w:p w14:paraId="4639780F" w14:textId="77777777" w:rsidR="001A5599" w:rsidRPr="001A5599" w:rsidRDefault="001A5599" w:rsidP="00CE17E5">
      <w:pPr>
        <w:shd w:val="clear" w:color="auto" w:fill="FFFFFF"/>
        <w:spacing w:before="240"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Centro savininko rašytiniai sprendimai prilyginami įstaigos visuotinio dalininkų susirinkimo sprendimams. Centro savininkė turi teisę susipažinti su Centro dokumentais ir gauti informaciją apie Centro veiklą, gauti likviduojamo Centro turto dalį, kurio vertė negali būti didesnė nei nurodyta jo įnašų vertę patvirtinančiame dokumente. Centro savininkė tvirtina Centro įstatus, metinius veiklos planus, strategiją ir veiklos ataskaitas, paslaugų, darbų įkainius ir tarifus, skiria ir atleidžia Centro vadovą, nustato jo darbo sutarties sąlygas, tvirtina vadovo atostogų ir tarnybinių komandiruočių </w:t>
      </w:r>
      <w:r w:rsidRPr="001A5599">
        <w:rPr>
          <w:rFonts w:ascii="Times New Roman" w:eastAsia="Times New Roman" w:hAnsi="Times New Roman" w:cs="Times New Roman"/>
          <w:color w:val="000000"/>
          <w:sz w:val="24"/>
          <w:szCs w:val="24"/>
        </w:rPr>
        <w:lastRenderedPageBreak/>
        <w:t>tvarką, tvirtina metinę finansinę atskaitomybę, priima sprendimus dėl naujų dalininkų priėmimo, priima sprendimą tapti kitų juridinių asmenų steigėju ar dalyviu, tvirtina viešosios įstaigos valdymo struktūrą ir darbuotojų pareigybes, tvirtina pareigybių sąrašus, tvirtina konkurso į šias pareigybes organizavimo taisykles, priima sprendimą dėl Centro nuosavybės teise priklausančio ilgalaikio materialiojo turto perleidimo, nuomos, perdavimo pagal panaudos sutartį ar įkeitimo, priima sprendimą dėl Centro reorganizavimo, pertvarkymo ar likvidavimo, nustato Centro vidaus kontrolės tvarką, priima sprendimą dėl audito ir renka audito įmonę, sprendžia kitus Viešųjų įstaigų įstatyme visuotinio dalininkų susirinkimo kompetencijai priskiriamus klausimus.</w:t>
      </w:r>
    </w:p>
    <w:p w14:paraId="25BFAC1F" w14:textId="77777777" w:rsidR="001A5599" w:rsidRPr="001A5599" w:rsidRDefault="001A5599" w:rsidP="00CE17E5">
      <w:pPr>
        <w:spacing w:after="0" w:line="240" w:lineRule="auto"/>
        <w:ind w:right="-2" w:firstLine="851"/>
        <w:jc w:val="both"/>
        <w:rPr>
          <w:rFonts w:ascii="Times New Roman" w:eastAsia="Times New Roman" w:hAnsi="Times New Roman" w:cs="Times New Roman"/>
          <w:b/>
          <w:bCs/>
          <w:sz w:val="24"/>
          <w:szCs w:val="24"/>
        </w:rPr>
      </w:pPr>
      <w:r w:rsidRPr="001A5599">
        <w:rPr>
          <w:rFonts w:ascii="Times New Roman" w:eastAsia="Times New Roman" w:hAnsi="Times New Roman" w:cs="Times New Roman"/>
          <w:color w:val="000000"/>
          <w:sz w:val="24"/>
          <w:szCs w:val="24"/>
        </w:rPr>
        <w:t>Centro vadovas – direktorius yra vienasmenis Centro valdymo organas, kuris rengia Centro veiklos planus ir veiklos ataskaitas, įgyvendina visuotinio dalininkų susirinkimo priimtus sprendimus, pateikia reikiamus dokumentus darbotvarkės klausimais Tarybos posėdžiams, atidaro ir uždaro sąskaitas banke, užtikrina Centro turto veiksmingą panaudojimą ir jo apsaugą, užtikrina</w:t>
      </w:r>
      <w:r w:rsidRPr="001A5599">
        <w:rPr>
          <w:rFonts w:ascii="Times New Roman" w:eastAsia="Times New Roman" w:hAnsi="Times New Roman" w:cs="Times New Roman"/>
          <w:color w:val="548DD4"/>
          <w:sz w:val="24"/>
          <w:szCs w:val="24"/>
        </w:rPr>
        <w:t xml:space="preserve"> </w:t>
      </w:r>
      <w:r w:rsidRPr="001A5599">
        <w:rPr>
          <w:rFonts w:ascii="Times New Roman" w:eastAsia="Times New Roman" w:hAnsi="Times New Roman" w:cs="Times New Roman"/>
          <w:color w:val="000000"/>
          <w:sz w:val="24"/>
          <w:szCs w:val="24"/>
        </w:rPr>
        <w:t>programų vykdymą, nustato Centro struktūrą, darbuotojų atlyginimus, paskatinimus, drausmines nuobaudas, tvirtina Centro vidaus darbo taisykles, darbuotojų pareigybinius aprašymus, kitus vidaus tvarkomuosius dokumentus, atstovauja Centrą teisme, valstybės, savivaldybių valdymo organuose ir santykiuose su kitais juridiniais ir fiziniais asmenimis</w:t>
      </w:r>
      <w:r w:rsidRPr="001A5599">
        <w:rPr>
          <w:rFonts w:ascii="Times New Roman" w:eastAsia="Times New Roman" w:hAnsi="Times New Roman" w:cs="Times New Roman"/>
          <w:color w:val="548DD4"/>
          <w:sz w:val="24"/>
          <w:szCs w:val="24"/>
        </w:rPr>
        <w:t>.</w:t>
      </w:r>
    </w:p>
    <w:p w14:paraId="453ADE7A" w14:textId="7597C361"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Vilkaviškio rajono savivaldybės tarybos </w:t>
      </w:r>
      <w:r w:rsidR="00325BD7" w:rsidRPr="00325BD7">
        <w:rPr>
          <w:rFonts w:ascii="Times New Roman" w:eastAsia="Times New Roman" w:hAnsi="Times New Roman" w:cs="Times New Roman"/>
          <w:sz w:val="24"/>
          <w:szCs w:val="24"/>
        </w:rPr>
        <w:t xml:space="preserve">2022 m. balandžio mėn. 29 d. </w:t>
      </w:r>
      <w:r w:rsidRPr="001A5599">
        <w:rPr>
          <w:rFonts w:ascii="Times New Roman" w:eastAsia="Times New Roman" w:hAnsi="Times New Roman" w:cs="Times New Roman"/>
          <w:sz w:val="24"/>
          <w:szCs w:val="24"/>
        </w:rPr>
        <w:t>sprendimu Nr. B-TS-1057 „Dėl Viešosios įstaigos Vilkaviškio turizmo ir verslo informacijos centro įstatų patvirtinimo“, pakeisti Centro įstatai, kuriuose patvirtintas naujas kolegialus patariamasis Centro organas – Centro taryba.</w:t>
      </w:r>
    </w:p>
    <w:p w14:paraId="7E75D784" w14:textId="5E4A87C4"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Taryba yra Centro patariamasis kolegialus organas, sudaroma</w:t>
      </w:r>
      <w:r w:rsidR="00874CA5">
        <w:rPr>
          <w:rFonts w:ascii="Times New Roman" w:eastAsia="Times New Roman" w:hAnsi="Times New Roman" w:cs="Times New Roman"/>
          <w:sz w:val="24"/>
          <w:szCs w:val="24"/>
        </w:rPr>
        <w:t>s</w:t>
      </w:r>
      <w:r w:rsidRPr="001A5599">
        <w:rPr>
          <w:rFonts w:ascii="Times New Roman" w:eastAsia="Times New Roman" w:hAnsi="Times New Roman" w:cs="Times New Roman"/>
          <w:sz w:val="24"/>
          <w:szCs w:val="24"/>
        </w:rPr>
        <w:t xml:space="preserve"> 4 (keturiems) metams;</w:t>
      </w:r>
      <w:r w:rsidR="00874CA5">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 </w:t>
      </w:r>
    </w:p>
    <w:p w14:paraId="09D9E40F" w14:textId="77777777"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Centro taryba: svarsto ir rekomenduoja tvirtinti Centro veiklos strategiją; analizuoja Centro teikiamų paslaugų poreikį; svarsto Centro veiklą reglamentuojančius dokumentus ir priima rekomendacinio pobūdžio sprendimus; svarsto Centro vadovo pateiktas metines veiklos ataskaitas ir vertina, kaip Centras įgyvendina savo tikslus ir uždavinius; svarsto ir teikia Centro vadovui pasiūlymus dėl bendradarbiavimo su įvairiomis organizacijomis, fiziniais ir juridiniais asmenimis; analizuoja ir vertina Centro vadovo pateiktą medžiagą dėl atskirų projektų įgyvendinimo, veiklos organizavimo ir rezultatų, finansinę būklę, pajamų ir išlaidų sąmatas; pataria sprendžiant kitus klausimus.</w:t>
      </w:r>
    </w:p>
    <w:p w14:paraId="070EC5BB" w14:textId="77777777" w:rsidR="001A5599" w:rsidRPr="0067131C" w:rsidRDefault="001A5599" w:rsidP="00CE17E5">
      <w:pPr>
        <w:spacing w:after="0" w:line="240" w:lineRule="auto"/>
        <w:ind w:right="140" w:firstLine="889"/>
        <w:jc w:val="both"/>
        <w:rPr>
          <w:rFonts w:ascii="Times New Roman" w:eastAsia="Times New Roman" w:hAnsi="Times New Roman" w:cs="Times New Roman"/>
          <w:sz w:val="24"/>
          <w:szCs w:val="24"/>
        </w:rPr>
      </w:pPr>
      <w:r w:rsidRPr="0067131C">
        <w:rPr>
          <w:rFonts w:ascii="Times New Roman" w:eastAsia="Times New Roman" w:hAnsi="Times New Roman" w:cs="Times New Roman"/>
          <w:sz w:val="24"/>
          <w:szCs w:val="24"/>
        </w:rPr>
        <w:t>Tarybą sudaro 5 nariai, kuriuos keturių metų laikotarpiui skiria visuotinis dalininkų susirinkimas.</w:t>
      </w:r>
    </w:p>
    <w:p w14:paraId="5CC445D6" w14:textId="77777777"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Centro tarybą sudaro asocijuotų verslo organizacijų, valstybės, savivaldybės, kurios teritorijoje yra Centro buveinė, institucijų, atstovai. </w:t>
      </w:r>
    </w:p>
    <w:p w14:paraId="70B817B4" w14:textId="4FF0CF64" w:rsidR="001A5599" w:rsidRPr="001A5599" w:rsidRDefault="001A5599" w:rsidP="0067131C">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sz w:val="24"/>
          <w:szCs w:val="24"/>
        </w:rPr>
        <w:t xml:space="preserve">Vilkaviškio rajono savivaldybės administracijos direktoriaus </w:t>
      </w:r>
      <w:r w:rsidR="00325BD7" w:rsidRPr="00325BD7">
        <w:rPr>
          <w:rFonts w:ascii="Times New Roman" w:eastAsia="Times New Roman" w:hAnsi="Times New Roman" w:cs="Times New Roman"/>
          <w:sz w:val="24"/>
          <w:szCs w:val="24"/>
        </w:rPr>
        <w:t xml:space="preserve">2022 m.  gruodžio 1 d. </w:t>
      </w:r>
      <w:r w:rsidRPr="001A5599">
        <w:rPr>
          <w:rFonts w:ascii="Times New Roman" w:eastAsia="Times New Roman" w:hAnsi="Times New Roman" w:cs="Times New Roman"/>
          <w:sz w:val="24"/>
          <w:szCs w:val="24"/>
        </w:rPr>
        <w:t>įsakymu Nr. B-ĮV-1423 „Dėl Viešosios įstaigos Vilkaviškio turizmo ir verslo informacijos centro tarybos sudarymo“ buvo patvirtinta Centro tarybos sudėtis: Reda Besasparienė, Užimtumo tarnybos prie Lietuvos Respublikos socialinės apsaugos ir darbo ministerijos Kauno klientų aptarnavimo departamento Vilkaviškio skyriaus vedėja, Arūnas Simutis, Kauno prekybos, pramonės ir amatų rūmų Vilkaviškio atstovybės narys, Ona Maksvytienė, turizmo paslaugų teikėjų sritį atstovaujantis asmuo, Andželika Eidukevičienė, Lietuvos smulkiųjų verslininkų ir prekybininkų asociacijos Vilkaviškio skyriaus narė, Jurga Grigaliūnaitė</w:t>
      </w:r>
      <w:r w:rsidR="00296A7A">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Milovanov, Vilkaviškio rajono savivaldybės administracijos Investicijų ir strateginio planavimo skyriaus vedėja.</w:t>
      </w:r>
    </w:p>
    <w:p w14:paraId="617242FC" w14:textId="77777777" w:rsidR="001A5599" w:rsidRPr="001A5599" w:rsidRDefault="001A5599" w:rsidP="00CE17E5">
      <w:pPr>
        <w:spacing w:before="240" w:after="240" w:line="240" w:lineRule="auto"/>
        <w:ind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Žmogiškieji ištekliai</w:t>
      </w:r>
    </w:p>
    <w:p w14:paraId="77809B47" w14:textId="383DB3A1" w:rsidR="001A5599" w:rsidRPr="001A5599" w:rsidRDefault="001A5599" w:rsidP="00CE17E5">
      <w:pPr>
        <w:spacing w:after="240" w:line="240" w:lineRule="auto"/>
        <w:ind w:firstLine="889"/>
        <w:jc w:val="both"/>
        <w:rPr>
          <w:rFonts w:ascii="Times New Roman" w:eastAsia="Times New Roman" w:hAnsi="Times New Roman" w:cs="Times New Roman"/>
          <w:color w:val="00B050"/>
          <w:sz w:val="24"/>
          <w:szCs w:val="24"/>
        </w:rPr>
      </w:pPr>
      <w:r w:rsidRPr="001A5599">
        <w:rPr>
          <w:rFonts w:ascii="Times New Roman" w:eastAsia="Times New Roman" w:hAnsi="Times New Roman" w:cs="Times New Roman"/>
          <w:bCs/>
          <w:color w:val="000000"/>
          <w:sz w:val="24"/>
          <w:szCs w:val="24"/>
        </w:rPr>
        <w:t>C</w:t>
      </w:r>
      <w:r w:rsidRPr="001A5599">
        <w:rPr>
          <w:rFonts w:ascii="Times New Roman" w:eastAsia="Times New Roman" w:hAnsi="Times New Roman" w:cs="Times New Roman"/>
          <w:color w:val="000000"/>
          <w:sz w:val="24"/>
          <w:szCs w:val="24"/>
        </w:rPr>
        <w:t>entre dirba keturi darbuotojai: direktorius, vyr. buhalterė, turizmo ir verslo vadybininkė, turizmo vadybininkė (</w:t>
      </w:r>
      <w:r w:rsidRPr="0067131C">
        <w:rPr>
          <w:rFonts w:ascii="Times New Roman" w:eastAsia="Times New Roman" w:hAnsi="Times New Roman" w:cs="Times New Roman"/>
          <w:i/>
          <w:iCs/>
          <w:color w:val="000000"/>
          <w:sz w:val="24"/>
          <w:szCs w:val="24"/>
        </w:rPr>
        <w:t xml:space="preserve">žr. </w:t>
      </w:r>
      <w:r w:rsidR="0067131C" w:rsidRPr="0067131C">
        <w:rPr>
          <w:rFonts w:ascii="Times New Roman" w:eastAsia="Times New Roman" w:hAnsi="Times New Roman" w:cs="Times New Roman"/>
          <w:i/>
          <w:iCs/>
          <w:color w:val="000000"/>
          <w:sz w:val="24"/>
          <w:szCs w:val="24"/>
        </w:rPr>
        <w:t>8</w:t>
      </w:r>
      <w:r w:rsidRPr="0067131C">
        <w:rPr>
          <w:rFonts w:ascii="Times New Roman" w:eastAsia="Times New Roman" w:hAnsi="Times New Roman" w:cs="Times New Roman"/>
          <w:i/>
          <w:iCs/>
          <w:color w:val="000000"/>
          <w:sz w:val="24"/>
          <w:szCs w:val="24"/>
        </w:rPr>
        <w:t xml:space="preserve"> lentelę</w:t>
      </w:r>
      <w:r w:rsidRPr="001A5599">
        <w:rPr>
          <w:rFonts w:ascii="Times New Roman" w:eastAsia="Times New Roman" w:hAnsi="Times New Roman" w:cs="Times New Roman"/>
          <w:color w:val="000000"/>
          <w:sz w:val="24"/>
          <w:szCs w:val="24"/>
        </w:rPr>
        <w:t>). Pagal Turizmo informacijos ženklo naudojimo tvarkos aprašo 5.3. punktą turistinio sezono metu (nuo birželio 15 d. iki rugpjūčio 31 d.) turizmo informacijos centras turi dirbti ir nedarbo dienomis, dėl šios priežasties minėtu laikotarpiu susiduriame su darbuotojų trūkumu. Taip pat turistai keliauja labai skirtingu paros metu, o no</w:t>
      </w:r>
      <w:r w:rsidR="00296A7A">
        <w:rPr>
          <w:rFonts w:ascii="Times New Roman" w:eastAsia="Times New Roman" w:hAnsi="Times New Roman" w:cs="Times New Roman"/>
          <w:color w:val="000000"/>
          <w:sz w:val="24"/>
          <w:szCs w:val="24"/>
        </w:rPr>
        <w:t>rėdami</w:t>
      </w:r>
      <w:r w:rsidRPr="001A5599">
        <w:rPr>
          <w:rFonts w:ascii="Times New Roman" w:eastAsia="Times New Roman" w:hAnsi="Times New Roman" w:cs="Times New Roman"/>
          <w:color w:val="000000"/>
          <w:sz w:val="24"/>
          <w:szCs w:val="24"/>
        </w:rPr>
        <w:t xml:space="preserve"> jiems suteikti kuo daugiau informacijos apie rajoną</w:t>
      </w:r>
      <w:r w:rsidR="00296A7A">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bendradarbiaujame su turistų lankomomis kitomis įstaigomis, gidais, aprūpinant juos leidiniais, dalinantis informacija taip, kad keliautojai gautų visą reikiamą informaciją ir nedarbo metu (SI1).</w:t>
      </w:r>
      <w:r w:rsidRPr="001A5599">
        <w:rPr>
          <w:rFonts w:ascii="Times New Roman" w:eastAsia="Times New Roman" w:hAnsi="Times New Roman" w:cs="Times New Roman"/>
          <w:color w:val="00B050"/>
          <w:sz w:val="24"/>
          <w:szCs w:val="24"/>
        </w:rPr>
        <w:t xml:space="preserve"> </w:t>
      </w:r>
    </w:p>
    <w:p w14:paraId="1BD1FBEA" w14:textId="0816443D" w:rsidR="001A5599" w:rsidRPr="0067131C" w:rsidRDefault="0067131C" w:rsidP="0067131C">
      <w:pPr>
        <w:tabs>
          <w:tab w:val="left" w:pos="1296"/>
          <w:tab w:val="center" w:pos="4153"/>
          <w:tab w:val="right" w:pos="8306"/>
        </w:tabs>
        <w:spacing w:after="0" w:line="360" w:lineRule="auto"/>
        <w:jc w:val="right"/>
        <w:rPr>
          <w:rFonts w:ascii="Times New Roman" w:eastAsia="Times New Roman" w:hAnsi="Times New Roman" w:cs="Times New Roman"/>
          <w:bCs/>
          <w:i/>
          <w:iCs/>
          <w:color w:val="000000"/>
          <w:sz w:val="24"/>
          <w:szCs w:val="24"/>
        </w:rPr>
      </w:pPr>
      <w:r w:rsidRPr="0067131C">
        <w:rPr>
          <w:rFonts w:ascii="Times New Roman" w:eastAsia="Times New Roman" w:hAnsi="Times New Roman" w:cs="Times New Roman"/>
          <w:bCs/>
          <w:i/>
          <w:iCs/>
          <w:color w:val="000000"/>
          <w:sz w:val="24"/>
          <w:szCs w:val="24"/>
        </w:rPr>
        <w:lastRenderedPageBreak/>
        <w:t>8</w:t>
      </w:r>
      <w:r w:rsidR="001A5599" w:rsidRPr="0067131C">
        <w:rPr>
          <w:rFonts w:ascii="Times New Roman" w:eastAsia="Times New Roman" w:hAnsi="Times New Roman" w:cs="Times New Roman"/>
          <w:bCs/>
          <w:i/>
          <w:iCs/>
          <w:color w:val="000000"/>
          <w:sz w:val="24"/>
          <w:szCs w:val="24"/>
        </w:rPr>
        <w:t xml:space="preserve"> lentelė. Vilkaviškio turizmo ir verslo informacijos centro darbuotojai</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04"/>
        <w:gridCol w:w="2060"/>
      </w:tblGrid>
      <w:tr w:rsidR="001A5599" w:rsidRPr="001A5599" w14:paraId="08514E7F" w14:textId="77777777" w:rsidTr="00F5756A">
        <w:trPr>
          <w:jc w:val="center"/>
        </w:trPr>
        <w:tc>
          <w:tcPr>
            <w:tcW w:w="3904" w:type="dxa"/>
            <w:tcBorders>
              <w:top w:val="double" w:sz="4" w:space="0" w:color="auto"/>
              <w:left w:val="double" w:sz="4" w:space="0" w:color="auto"/>
              <w:bottom w:val="single" w:sz="4" w:space="0" w:color="auto"/>
              <w:right w:val="single" w:sz="4" w:space="0" w:color="auto"/>
            </w:tcBorders>
            <w:shd w:val="clear" w:color="auto" w:fill="E0E0E0"/>
            <w:hideMark/>
          </w:tcPr>
          <w:p w14:paraId="61BA0311" w14:textId="77777777" w:rsidR="001A5599" w:rsidRPr="001A5599" w:rsidRDefault="001A5599" w:rsidP="0067131C">
            <w:pPr>
              <w:spacing w:after="0" w:line="360" w:lineRule="auto"/>
              <w:jc w:val="center"/>
              <w:rPr>
                <w:rFonts w:ascii="Times New Roman" w:eastAsia="Times New Roman" w:hAnsi="Times New Roman" w:cs="Times New Roman"/>
                <w:b/>
                <w:bCs/>
                <w:sz w:val="24"/>
                <w:szCs w:val="24"/>
                <w:lang w:val="en-US" w:eastAsia="lt-LT"/>
              </w:rPr>
            </w:pPr>
            <w:r w:rsidRPr="001A5599">
              <w:rPr>
                <w:rFonts w:ascii="Times New Roman" w:eastAsia="Times New Roman" w:hAnsi="Times New Roman" w:cs="Times New Roman"/>
                <w:b/>
                <w:bCs/>
                <w:color w:val="000000"/>
                <w:sz w:val="24"/>
                <w:szCs w:val="24"/>
                <w:lang w:eastAsia="lt-LT"/>
              </w:rPr>
              <w:t>Pareigos</w:t>
            </w:r>
          </w:p>
        </w:tc>
        <w:tc>
          <w:tcPr>
            <w:tcW w:w="2060" w:type="dxa"/>
            <w:tcBorders>
              <w:top w:val="double" w:sz="4" w:space="0" w:color="auto"/>
              <w:left w:val="single" w:sz="4" w:space="0" w:color="auto"/>
              <w:bottom w:val="single" w:sz="4" w:space="0" w:color="auto"/>
              <w:right w:val="double" w:sz="4" w:space="0" w:color="auto"/>
            </w:tcBorders>
            <w:shd w:val="clear" w:color="auto" w:fill="E0E0E0"/>
            <w:hideMark/>
          </w:tcPr>
          <w:p w14:paraId="381492D2" w14:textId="77777777" w:rsidR="001A5599" w:rsidRPr="001A5599" w:rsidRDefault="001A5599" w:rsidP="0067131C">
            <w:pPr>
              <w:spacing w:after="0" w:line="360" w:lineRule="auto"/>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Darbo apimtis</w:t>
            </w:r>
          </w:p>
        </w:tc>
      </w:tr>
      <w:tr w:rsidR="001A5599" w:rsidRPr="001A5599" w14:paraId="32AFCB58" w14:textId="77777777" w:rsidTr="00F5756A">
        <w:trPr>
          <w:jc w:val="center"/>
        </w:trPr>
        <w:tc>
          <w:tcPr>
            <w:tcW w:w="3904" w:type="dxa"/>
            <w:tcBorders>
              <w:top w:val="single" w:sz="4" w:space="0" w:color="auto"/>
              <w:left w:val="double" w:sz="4" w:space="0" w:color="auto"/>
              <w:bottom w:val="single" w:sz="4" w:space="0" w:color="auto"/>
              <w:right w:val="single" w:sz="4" w:space="0" w:color="auto"/>
            </w:tcBorders>
            <w:hideMark/>
          </w:tcPr>
          <w:p w14:paraId="323D0733"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Direktorius</w:t>
            </w:r>
          </w:p>
        </w:tc>
        <w:tc>
          <w:tcPr>
            <w:tcW w:w="2060" w:type="dxa"/>
            <w:tcBorders>
              <w:top w:val="single" w:sz="4" w:space="0" w:color="auto"/>
              <w:left w:val="single" w:sz="4" w:space="0" w:color="auto"/>
              <w:bottom w:val="single" w:sz="4" w:space="0" w:color="auto"/>
              <w:right w:val="double" w:sz="4" w:space="0" w:color="auto"/>
            </w:tcBorders>
            <w:hideMark/>
          </w:tcPr>
          <w:p w14:paraId="6A49F7AE"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r w:rsidR="001A5599" w:rsidRPr="001A5599" w14:paraId="3F043B5B" w14:textId="77777777" w:rsidTr="00F5756A">
        <w:trPr>
          <w:jc w:val="center"/>
        </w:trPr>
        <w:tc>
          <w:tcPr>
            <w:tcW w:w="3904" w:type="dxa"/>
            <w:tcBorders>
              <w:top w:val="single" w:sz="4" w:space="0" w:color="auto"/>
              <w:left w:val="double" w:sz="4" w:space="0" w:color="auto"/>
              <w:bottom w:val="single" w:sz="4" w:space="0" w:color="auto"/>
              <w:right w:val="single" w:sz="4" w:space="0" w:color="auto"/>
            </w:tcBorders>
            <w:hideMark/>
          </w:tcPr>
          <w:p w14:paraId="1D18AF7C"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Vyr. buhalterė</w:t>
            </w:r>
          </w:p>
        </w:tc>
        <w:tc>
          <w:tcPr>
            <w:tcW w:w="2060" w:type="dxa"/>
            <w:tcBorders>
              <w:top w:val="single" w:sz="4" w:space="0" w:color="auto"/>
              <w:left w:val="single" w:sz="4" w:space="0" w:color="auto"/>
              <w:bottom w:val="single" w:sz="4" w:space="0" w:color="auto"/>
              <w:right w:val="double" w:sz="4" w:space="0" w:color="auto"/>
            </w:tcBorders>
            <w:hideMark/>
          </w:tcPr>
          <w:p w14:paraId="5710EA95"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r w:rsidR="001A5599" w:rsidRPr="001A5599" w14:paraId="75738A43" w14:textId="77777777" w:rsidTr="00F5756A">
        <w:trPr>
          <w:jc w:val="center"/>
        </w:trPr>
        <w:tc>
          <w:tcPr>
            <w:tcW w:w="3904" w:type="dxa"/>
            <w:tcBorders>
              <w:top w:val="single" w:sz="4" w:space="0" w:color="auto"/>
              <w:left w:val="double" w:sz="4" w:space="0" w:color="auto"/>
              <w:bottom w:val="single" w:sz="4" w:space="0" w:color="auto"/>
              <w:right w:val="single" w:sz="4" w:space="0" w:color="auto"/>
            </w:tcBorders>
            <w:hideMark/>
          </w:tcPr>
          <w:p w14:paraId="2065FB1C"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Turizmo ir verslo vadybininkė</w:t>
            </w:r>
          </w:p>
        </w:tc>
        <w:tc>
          <w:tcPr>
            <w:tcW w:w="2060" w:type="dxa"/>
            <w:tcBorders>
              <w:top w:val="single" w:sz="4" w:space="0" w:color="auto"/>
              <w:left w:val="single" w:sz="4" w:space="0" w:color="auto"/>
              <w:bottom w:val="single" w:sz="4" w:space="0" w:color="auto"/>
              <w:right w:val="double" w:sz="4" w:space="0" w:color="auto"/>
            </w:tcBorders>
            <w:hideMark/>
          </w:tcPr>
          <w:p w14:paraId="035F2DFA"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r w:rsidR="001A5599" w:rsidRPr="001A5599" w14:paraId="5A622EE3" w14:textId="77777777" w:rsidTr="00F5756A">
        <w:trPr>
          <w:jc w:val="center"/>
        </w:trPr>
        <w:tc>
          <w:tcPr>
            <w:tcW w:w="3904" w:type="dxa"/>
            <w:tcBorders>
              <w:top w:val="single" w:sz="4" w:space="0" w:color="auto"/>
              <w:left w:val="double" w:sz="4" w:space="0" w:color="auto"/>
              <w:bottom w:val="double" w:sz="4" w:space="0" w:color="auto"/>
              <w:right w:val="single" w:sz="4" w:space="0" w:color="auto"/>
            </w:tcBorders>
            <w:hideMark/>
          </w:tcPr>
          <w:p w14:paraId="6C8C2040"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Turizmo vadybininkė</w:t>
            </w:r>
          </w:p>
        </w:tc>
        <w:tc>
          <w:tcPr>
            <w:tcW w:w="2060" w:type="dxa"/>
            <w:tcBorders>
              <w:top w:val="single" w:sz="4" w:space="0" w:color="auto"/>
              <w:left w:val="single" w:sz="4" w:space="0" w:color="auto"/>
              <w:bottom w:val="double" w:sz="4" w:space="0" w:color="auto"/>
              <w:right w:val="double" w:sz="4" w:space="0" w:color="auto"/>
            </w:tcBorders>
            <w:hideMark/>
          </w:tcPr>
          <w:p w14:paraId="56BE3774"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bl>
    <w:p w14:paraId="03AD9AD4" w14:textId="77777777" w:rsidR="001A5599" w:rsidRPr="001A5599" w:rsidRDefault="001A5599" w:rsidP="00CE17E5">
      <w:pPr>
        <w:spacing w:before="240"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Įstaigoje dirbantys 4 darbuotojai yra savo srities specialistai, puikiai išmanantys savo darbo sritį ir atliekantys jį atsakingai (ST4):</w:t>
      </w:r>
    </w:p>
    <w:p w14:paraId="36195AC2"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direktorius yra baigęs Vilniaus universitetą, įgijęs filologo dėstytojo kvalifikaciją, taip pat  Vilniaus Gedimino technikos bei Henriksono (JAV) universitetus, įgijęs turizmo ir verslo magistro kvalifikaciją:</w:t>
      </w:r>
    </w:p>
    <w:p w14:paraId="05BB909C"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turizmo vadybininkė yra baigusi Vilniaus universitetą, įgijusi visuomeninės geografijos studijų krypties ir teritorijų planavimo magistro laipsnį;</w:t>
      </w:r>
    </w:p>
    <w:p w14:paraId="07A752C5"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turizmo ir verslo vadybininkė yra Kauno kolegijoje įgijusi turizmo vadybos ir administravimo profesinį bakalaurą ir Mykolo Romerio universitete politikos ir administravimo magistro laipsnį;</w:t>
      </w:r>
    </w:p>
    <w:p w14:paraId="391EF57B"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vyr. finansininkė Vilniaus kooperacijos technikume įgijusi buhalterio specialybę. </w:t>
      </w:r>
    </w:p>
    <w:p w14:paraId="73BC4613" w14:textId="77777777" w:rsidR="001A5599" w:rsidRPr="001A5599" w:rsidRDefault="001A5599" w:rsidP="00CE17E5">
      <w:pPr>
        <w:spacing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Centro darbuotojai nuolat tobulinasi, kelia kvalifikaciją, dalyvauja įvairiuose renginiuose, seminaruose, domisi naujausiomis turizmo ir verslo naujienomis.</w:t>
      </w:r>
    </w:p>
    <w:p w14:paraId="18D9314E" w14:textId="3220F617" w:rsidR="001A5599" w:rsidRPr="001A5599" w:rsidRDefault="001A5599" w:rsidP="00CE17E5">
      <w:pPr>
        <w:spacing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2021 metų pabaigoje įstaigoje Vilkaviškio rajono savivaldybės administracijos centralizuotas vidaus audito skyrius atliko centro veiklos vidaus auditą, kurio metu nebuvo nustatyta reikšmingų pažeidimų. Finansinių ataskaitų metiniai rinkiniai, informacija apie vidutinį atlyginimą pagal pareigybes už ketvirtį yra skelbiama įstaigos svetainėje</w:t>
      </w:r>
      <w:r w:rsidR="00296A7A">
        <w:rPr>
          <w:rFonts w:ascii="Times New Roman" w:eastAsia="Times New Roman" w:hAnsi="Times New Roman" w:cs="Times New Roman"/>
          <w:color w:val="000000"/>
          <w:sz w:val="24"/>
          <w:szCs w:val="24"/>
        </w:rPr>
        <w:t>, t</w:t>
      </w:r>
      <w:r w:rsidRPr="001A5599">
        <w:rPr>
          <w:rFonts w:ascii="Times New Roman" w:eastAsia="Times New Roman" w:hAnsi="Times New Roman" w:cs="Times New Roman"/>
          <w:color w:val="000000"/>
          <w:sz w:val="24"/>
          <w:szCs w:val="24"/>
        </w:rPr>
        <w:t>odėl  iš biudžeto gaunamų ir uždirbamų lėšų naudojimas yra racionalus ir skaidrus.</w:t>
      </w:r>
    </w:p>
    <w:p w14:paraId="5F452E1D" w14:textId="77777777" w:rsidR="001A5599" w:rsidRPr="001A5599" w:rsidRDefault="001A5599" w:rsidP="00CE17E5">
      <w:pPr>
        <w:spacing w:before="240" w:after="240" w:line="240" w:lineRule="auto"/>
        <w:ind w:right="140"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Planavimo sistema</w:t>
      </w:r>
    </w:p>
    <w:p w14:paraId="7C06F1E3" w14:textId="5210ABCE" w:rsidR="001A5599" w:rsidRPr="001A5599" w:rsidRDefault="001A5599" w:rsidP="00CE17E5">
      <w:pPr>
        <w:spacing w:after="240" w:line="240" w:lineRule="auto"/>
        <w:ind w:right="140" w:firstLine="889"/>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Planavimo sistemą sudaro Centro strateginis trimetis bei metinis veiklos planai, sudaryti vadovaujantis Vilkaviškio rajono savivaldybės 2022</w:t>
      </w:r>
      <w:r w:rsidR="00296A7A">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2027 m. turizmo strategija, Vilkaviškio rajono savivaldybės 2019–2027 metų strateginiu plėtros planu ir  Vilkaviškio rajono savivaldybės administracijos 2023–2025 metų strateginiu veiklos planu. Tai įgyvendin</w:t>
      </w:r>
      <w:r w:rsidR="00E52FA3">
        <w:rPr>
          <w:rFonts w:ascii="Times New Roman" w:eastAsia="Times New Roman" w:hAnsi="Times New Roman" w:cs="Times New Roman"/>
          <w:color w:val="000000"/>
          <w:sz w:val="24"/>
          <w:szCs w:val="24"/>
        </w:rPr>
        <w:t>damas</w:t>
      </w:r>
      <w:r w:rsidRPr="001A5599">
        <w:rPr>
          <w:rFonts w:ascii="Times New Roman" w:eastAsia="Times New Roman" w:hAnsi="Times New Roman" w:cs="Times New Roman"/>
          <w:color w:val="000000"/>
          <w:sz w:val="24"/>
          <w:szCs w:val="24"/>
        </w:rPr>
        <w:t xml:space="preserve"> Centras vykdo savo veiklą – lengvatinėmis sąlygomis teikia verslo informaciją ir konsultacijas, vykdo mokymus, organizuoja verslo informacijos sklaidos renginius ir kt.</w:t>
      </w:r>
    </w:p>
    <w:p w14:paraId="317A8C20" w14:textId="77777777" w:rsidR="001A5599" w:rsidRPr="001A5599" w:rsidRDefault="001A5599" w:rsidP="00CE17E5">
      <w:pPr>
        <w:spacing w:after="240" w:line="240" w:lineRule="auto"/>
        <w:ind w:right="-2" w:firstLine="851"/>
        <w:jc w:val="both"/>
        <w:rPr>
          <w:rFonts w:ascii="Times New Roman" w:eastAsia="Times New Roman" w:hAnsi="Times New Roman" w:cs="Times New Roman"/>
          <w:b/>
          <w:bCs/>
          <w:color w:val="000000"/>
          <w:sz w:val="24"/>
          <w:szCs w:val="24"/>
          <w:u w:val="single"/>
        </w:rPr>
      </w:pPr>
      <w:r w:rsidRPr="001A5599">
        <w:rPr>
          <w:rFonts w:ascii="Times New Roman" w:eastAsia="Times New Roman" w:hAnsi="Times New Roman" w:cs="Times New Roman"/>
          <w:b/>
          <w:bCs/>
          <w:color w:val="000000"/>
          <w:sz w:val="24"/>
          <w:szCs w:val="24"/>
          <w:u w:val="single"/>
        </w:rPr>
        <w:t>Finansiniai ir materialiniai ištekliai</w:t>
      </w:r>
    </w:p>
    <w:p w14:paraId="455E6870" w14:textId="649BD247" w:rsidR="001A5599" w:rsidRPr="0067131C" w:rsidRDefault="0067131C" w:rsidP="0067131C">
      <w:pPr>
        <w:spacing w:after="0" w:line="240" w:lineRule="auto"/>
        <w:ind w:right="-2"/>
        <w:jc w:val="right"/>
        <w:rPr>
          <w:rFonts w:ascii="Times New Roman" w:eastAsia="Times New Roman" w:hAnsi="Times New Roman" w:cs="Times New Roman"/>
          <w:color w:val="000000"/>
          <w:sz w:val="24"/>
          <w:szCs w:val="24"/>
        </w:rPr>
      </w:pPr>
      <w:r w:rsidRPr="005D1142">
        <w:rPr>
          <w:rFonts w:ascii="Times New Roman" w:eastAsia="Times New Roman" w:hAnsi="Times New Roman" w:cs="Times New Roman"/>
          <w:i/>
          <w:iCs/>
          <w:color w:val="000000"/>
          <w:sz w:val="24"/>
          <w:szCs w:val="24"/>
        </w:rPr>
        <w:t>9</w:t>
      </w:r>
      <w:r w:rsidR="001A5599" w:rsidRPr="005D1142">
        <w:rPr>
          <w:rFonts w:ascii="Times New Roman" w:eastAsia="Times New Roman" w:hAnsi="Times New Roman" w:cs="Times New Roman"/>
          <w:i/>
          <w:iCs/>
          <w:color w:val="000000"/>
          <w:sz w:val="24"/>
          <w:szCs w:val="24"/>
        </w:rPr>
        <w:t xml:space="preserve"> lentelė. Vilkaviškio turizmo ir verslo informacijos centro pajamų šaltiniai 2024</w:t>
      </w:r>
      <w:r w:rsidR="00E52FA3">
        <w:rPr>
          <w:rFonts w:ascii="Times New Roman" w:eastAsia="Times New Roman" w:hAnsi="Times New Roman" w:cs="Times New Roman"/>
          <w:i/>
          <w:iCs/>
          <w:color w:val="000000"/>
          <w:sz w:val="24"/>
          <w:szCs w:val="24"/>
        </w:rPr>
        <w:t>–</w:t>
      </w:r>
      <w:r w:rsidR="001A5599" w:rsidRPr="005D1142">
        <w:rPr>
          <w:rFonts w:ascii="Times New Roman" w:eastAsia="Times New Roman" w:hAnsi="Times New Roman" w:cs="Times New Roman"/>
          <w:i/>
          <w:iCs/>
          <w:color w:val="000000"/>
          <w:sz w:val="24"/>
          <w:szCs w:val="24"/>
        </w:rPr>
        <w:t>2026 m</w:t>
      </w:r>
      <w:r w:rsidR="001A5599" w:rsidRPr="0067131C">
        <w:rPr>
          <w:rFonts w:ascii="Times New Roman" w:eastAsia="Times New Roman" w:hAnsi="Times New Roman" w:cs="Times New Roman"/>
          <w:color w:val="000000"/>
          <w:sz w:val="24"/>
          <w:szCs w:val="24"/>
        </w:rPr>
        <w:t>.</w:t>
      </w:r>
    </w:p>
    <w:tbl>
      <w:tblPr>
        <w:tblW w:w="9127" w:type="dxa"/>
        <w:tblInd w:w="250" w:type="dxa"/>
        <w:tblLayout w:type="fixed"/>
        <w:tblCellMar>
          <w:left w:w="0" w:type="dxa"/>
          <w:right w:w="0" w:type="dxa"/>
        </w:tblCellMar>
        <w:tblLook w:val="04A0" w:firstRow="1" w:lastRow="0" w:firstColumn="1" w:lastColumn="0" w:noHBand="0" w:noVBand="1"/>
      </w:tblPr>
      <w:tblGrid>
        <w:gridCol w:w="567"/>
        <w:gridCol w:w="2410"/>
        <w:gridCol w:w="1134"/>
        <w:gridCol w:w="850"/>
        <w:gridCol w:w="1134"/>
        <w:gridCol w:w="851"/>
        <w:gridCol w:w="1276"/>
        <w:gridCol w:w="905"/>
      </w:tblGrid>
      <w:tr w:rsidR="001A5599" w:rsidRPr="001A5599" w14:paraId="3CFEC048" w14:textId="77777777" w:rsidTr="00F5756A">
        <w:trPr>
          <w:trHeight w:val="469"/>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D96F19" w14:textId="77777777" w:rsidR="001A5599" w:rsidRPr="00FD2B09" w:rsidRDefault="001A5599" w:rsidP="001A5599">
            <w:pPr>
              <w:spacing w:after="0" w:line="240" w:lineRule="auto"/>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Nr.</w:t>
            </w:r>
          </w:p>
        </w:tc>
        <w:tc>
          <w:tcPr>
            <w:tcW w:w="241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7E6D4" w14:textId="2404B42A" w:rsidR="001A5599" w:rsidRPr="00FD2B09" w:rsidRDefault="001A5599" w:rsidP="005D1142">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Pajamų šaltinis</w:t>
            </w:r>
            <w:r w:rsidR="005D1142" w:rsidRPr="00FD2B09">
              <w:rPr>
                <w:rFonts w:ascii="Times New Roman" w:eastAsia="Times New Roman" w:hAnsi="Times New Roman" w:cs="Times New Roman"/>
                <w:color w:val="000000"/>
                <w:sz w:val="24"/>
                <w:szCs w:val="24"/>
              </w:rPr>
              <w:t xml:space="preserve"> / Metai</w:t>
            </w:r>
          </w:p>
        </w:tc>
        <w:tc>
          <w:tcPr>
            <w:tcW w:w="1984" w:type="dxa"/>
            <w:gridSpan w:val="2"/>
            <w:tcBorders>
              <w:top w:val="single" w:sz="8" w:space="0" w:color="auto"/>
              <w:left w:val="nil"/>
              <w:bottom w:val="single" w:sz="8" w:space="0" w:color="auto"/>
              <w:right w:val="single" w:sz="8" w:space="0" w:color="auto"/>
            </w:tcBorders>
            <w:hideMark/>
          </w:tcPr>
          <w:p w14:paraId="01AF1734"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2024 m.</w:t>
            </w:r>
          </w:p>
        </w:tc>
        <w:tc>
          <w:tcPr>
            <w:tcW w:w="1985" w:type="dxa"/>
            <w:gridSpan w:val="2"/>
            <w:tcBorders>
              <w:top w:val="single" w:sz="8" w:space="0" w:color="auto"/>
              <w:left w:val="nil"/>
              <w:bottom w:val="single" w:sz="8" w:space="0" w:color="auto"/>
              <w:right w:val="single" w:sz="8" w:space="0" w:color="auto"/>
            </w:tcBorders>
            <w:hideMark/>
          </w:tcPr>
          <w:p w14:paraId="3519E49B"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2025 m.</w:t>
            </w:r>
          </w:p>
        </w:tc>
        <w:tc>
          <w:tcPr>
            <w:tcW w:w="2181" w:type="dxa"/>
            <w:gridSpan w:val="2"/>
            <w:tcBorders>
              <w:top w:val="single" w:sz="8" w:space="0" w:color="auto"/>
              <w:left w:val="nil"/>
              <w:bottom w:val="single" w:sz="8" w:space="0" w:color="auto"/>
              <w:right w:val="single" w:sz="8" w:space="0" w:color="auto"/>
            </w:tcBorders>
            <w:hideMark/>
          </w:tcPr>
          <w:p w14:paraId="3D63E96D"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2026 m.</w:t>
            </w:r>
          </w:p>
        </w:tc>
      </w:tr>
      <w:tr w:rsidR="001A5599" w:rsidRPr="001A5599" w14:paraId="0750F5B5" w14:textId="77777777" w:rsidTr="00F5756A">
        <w:trPr>
          <w:trHeight w:val="733"/>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14236127" w14:textId="77777777" w:rsidR="001A5599" w:rsidRPr="00FD2B09" w:rsidRDefault="001A5599" w:rsidP="001A5599">
            <w:pPr>
              <w:spacing w:after="0" w:line="240" w:lineRule="auto"/>
              <w:rPr>
                <w:rFonts w:ascii="Times New Roman" w:eastAsia="Times New Roman" w:hAnsi="Times New Roman" w:cs="Times New Roman"/>
                <w:color w:val="000000"/>
                <w:sz w:val="24"/>
                <w:szCs w:val="24"/>
                <w:lang w:val="en-US"/>
              </w:rPr>
            </w:pPr>
          </w:p>
        </w:tc>
        <w:tc>
          <w:tcPr>
            <w:tcW w:w="2410" w:type="dxa"/>
            <w:vMerge/>
            <w:tcBorders>
              <w:top w:val="single" w:sz="8" w:space="0" w:color="auto"/>
              <w:left w:val="nil"/>
              <w:bottom w:val="single" w:sz="8" w:space="0" w:color="auto"/>
              <w:right w:val="single" w:sz="8" w:space="0" w:color="auto"/>
            </w:tcBorders>
            <w:vAlign w:val="center"/>
            <w:hideMark/>
          </w:tcPr>
          <w:p w14:paraId="2C52C439" w14:textId="77777777" w:rsidR="001A5599" w:rsidRPr="00FD2B09" w:rsidRDefault="001A5599" w:rsidP="001A559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8" w:space="0" w:color="auto"/>
              <w:right w:val="single" w:sz="8" w:space="0" w:color="auto"/>
            </w:tcBorders>
            <w:hideMark/>
          </w:tcPr>
          <w:p w14:paraId="7E3E9B3D" w14:textId="48DEE2D5" w:rsidR="001A5599" w:rsidRPr="00FD2B09" w:rsidRDefault="001A5599" w:rsidP="001A5599">
            <w:pPr>
              <w:spacing w:after="0" w:line="240" w:lineRule="auto"/>
              <w:ind w:right="141"/>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Tūkst</w:t>
            </w:r>
            <w:r w:rsidR="00E52FA3">
              <w:rPr>
                <w:rFonts w:ascii="Times New Roman" w:eastAsia="Times New Roman" w:hAnsi="Times New Roman" w:cs="Times New Roman"/>
                <w:color w:val="000000"/>
                <w:sz w:val="24"/>
                <w:szCs w:val="24"/>
              </w:rPr>
              <w:t xml:space="preserve">. </w:t>
            </w:r>
            <w:r w:rsidRPr="00FD2B09">
              <w:rPr>
                <w:rFonts w:ascii="Times New Roman" w:eastAsia="Times New Roman" w:hAnsi="Times New Roman" w:cs="Times New Roman"/>
                <w:color w:val="000000"/>
                <w:sz w:val="24"/>
                <w:szCs w:val="24"/>
              </w:rPr>
              <w:t>Eur</w:t>
            </w:r>
          </w:p>
        </w:tc>
        <w:tc>
          <w:tcPr>
            <w:tcW w:w="850" w:type="dxa"/>
            <w:tcBorders>
              <w:top w:val="nil"/>
              <w:left w:val="nil"/>
              <w:bottom w:val="single" w:sz="8" w:space="0" w:color="auto"/>
              <w:right w:val="single" w:sz="8" w:space="0" w:color="auto"/>
            </w:tcBorders>
            <w:hideMark/>
          </w:tcPr>
          <w:p w14:paraId="42D67FE0" w14:textId="77777777" w:rsidR="001A5599" w:rsidRPr="00FD2B09" w:rsidRDefault="001A5599" w:rsidP="001A5599">
            <w:pPr>
              <w:spacing w:after="0" w:line="240" w:lineRule="auto"/>
              <w:ind w:left="-225" w:firstLine="225"/>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hideMark/>
          </w:tcPr>
          <w:p w14:paraId="39F49303" w14:textId="29B0D494"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Tūkst</w:t>
            </w:r>
            <w:r w:rsidR="00E52FA3">
              <w:rPr>
                <w:rFonts w:ascii="Times New Roman" w:eastAsia="Times New Roman" w:hAnsi="Times New Roman" w:cs="Times New Roman"/>
                <w:color w:val="000000"/>
                <w:sz w:val="24"/>
                <w:szCs w:val="24"/>
              </w:rPr>
              <w:t xml:space="preserve">. </w:t>
            </w:r>
          </w:p>
          <w:p w14:paraId="76B89D5F"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 xml:space="preserve"> Eur </w:t>
            </w:r>
          </w:p>
        </w:tc>
        <w:tc>
          <w:tcPr>
            <w:tcW w:w="851" w:type="dxa"/>
            <w:tcBorders>
              <w:top w:val="nil"/>
              <w:left w:val="nil"/>
              <w:bottom w:val="single" w:sz="8" w:space="0" w:color="auto"/>
              <w:right w:val="single" w:sz="8" w:space="0" w:color="auto"/>
            </w:tcBorders>
            <w:hideMark/>
          </w:tcPr>
          <w:p w14:paraId="237A4A10"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w:t>
            </w:r>
          </w:p>
        </w:tc>
        <w:tc>
          <w:tcPr>
            <w:tcW w:w="1276" w:type="dxa"/>
            <w:tcBorders>
              <w:top w:val="nil"/>
              <w:left w:val="nil"/>
              <w:bottom w:val="single" w:sz="8" w:space="0" w:color="auto"/>
              <w:right w:val="single" w:sz="8" w:space="0" w:color="auto"/>
            </w:tcBorders>
            <w:hideMark/>
          </w:tcPr>
          <w:p w14:paraId="257807BA" w14:textId="7FD80B60"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Tūkst</w:t>
            </w:r>
            <w:r w:rsidR="00E52FA3">
              <w:rPr>
                <w:rFonts w:ascii="Times New Roman" w:eastAsia="Times New Roman" w:hAnsi="Times New Roman" w:cs="Times New Roman"/>
                <w:color w:val="000000"/>
                <w:sz w:val="24"/>
                <w:szCs w:val="24"/>
              </w:rPr>
              <w:t xml:space="preserve">. </w:t>
            </w:r>
          </w:p>
          <w:p w14:paraId="08CD4217"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 xml:space="preserve">Eur </w:t>
            </w:r>
          </w:p>
        </w:tc>
        <w:tc>
          <w:tcPr>
            <w:tcW w:w="905" w:type="dxa"/>
            <w:tcBorders>
              <w:top w:val="nil"/>
              <w:left w:val="nil"/>
              <w:bottom w:val="single" w:sz="8" w:space="0" w:color="auto"/>
              <w:right w:val="single" w:sz="8" w:space="0" w:color="auto"/>
            </w:tcBorders>
            <w:hideMark/>
          </w:tcPr>
          <w:p w14:paraId="456D25D3"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w:t>
            </w:r>
          </w:p>
        </w:tc>
      </w:tr>
      <w:tr w:rsidR="001A5599" w:rsidRPr="001A5599" w14:paraId="552058B1" w14:textId="77777777" w:rsidTr="00F5756A">
        <w:trPr>
          <w:trHeight w:val="56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E35D" w14:textId="77777777" w:rsidR="001A5599" w:rsidRPr="005D1142" w:rsidRDefault="001A5599" w:rsidP="001A5599">
            <w:pPr>
              <w:spacing w:after="0" w:line="240" w:lineRule="auto"/>
              <w:rPr>
                <w:rFonts w:ascii="Times New Roman" w:eastAsia="Times New Roman" w:hAnsi="Times New Roman" w:cs="Times New Roman"/>
                <w:color w:val="000000"/>
                <w:sz w:val="24"/>
                <w:szCs w:val="24"/>
                <w:lang w:val="en-US"/>
              </w:rPr>
            </w:pPr>
            <w:r w:rsidRPr="005D1142">
              <w:rPr>
                <w:rFonts w:ascii="Times New Roman" w:eastAsia="Times New Roman" w:hAnsi="Times New Roman" w:cs="Times New Roman"/>
                <w:color w:val="000000"/>
                <w:sz w:val="24"/>
                <w:szCs w:val="24"/>
                <w:lang w:val="en-US"/>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29552FC" w14:textId="77777777" w:rsidR="001A5599" w:rsidRPr="005D1142" w:rsidRDefault="001A5599" w:rsidP="005D1142">
            <w:pPr>
              <w:spacing w:after="0" w:line="240" w:lineRule="auto"/>
              <w:jc w:val="center"/>
              <w:rPr>
                <w:rFonts w:ascii="Times New Roman" w:eastAsia="Times New Roman" w:hAnsi="Times New Roman" w:cs="Times New Roman"/>
                <w:color w:val="000000"/>
                <w:sz w:val="24"/>
                <w:szCs w:val="24"/>
              </w:rPr>
            </w:pPr>
            <w:r w:rsidRPr="005D1142">
              <w:rPr>
                <w:rFonts w:ascii="Times New Roman" w:eastAsia="Times New Roman" w:hAnsi="Times New Roman" w:cs="Times New Roman"/>
                <w:color w:val="000000"/>
                <w:sz w:val="24"/>
                <w:szCs w:val="24"/>
              </w:rPr>
              <w:t>Vilkaviškio rajono savivaldybės biudžeto lėšos</w:t>
            </w:r>
          </w:p>
        </w:tc>
        <w:tc>
          <w:tcPr>
            <w:tcW w:w="1134" w:type="dxa"/>
            <w:tcBorders>
              <w:top w:val="nil"/>
              <w:left w:val="nil"/>
              <w:bottom w:val="single" w:sz="8" w:space="0" w:color="auto"/>
              <w:right w:val="single" w:sz="8" w:space="0" w:color="auto"/>
            </w:tcBorders>
            <w:hideMark/>
          </w:tcPr>
          <w:p w14:paraId="259D4C1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128,8</w:t>
            </w:r>
          </w:p>
        </w:tc>
        <w:tc>
          <w:tcPr>
            <w:tcW w:w="850" w:type="dxa"/>
            <w:tcBorders>
              <w:top w:val="nil"/>
              <w:left w:val="nil"/>
              <w:bottom w:val="single" w:sz="8" w:space="0" w:color="auto"/>
              <w:right w:val="single" w:sz="8" w:space="0" w:color="auto"/>
            </w:tcBorders>
            <w:hideMark/>
          </w:tcPr>
          <w:p w14:paraId="1E7DC1B7"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88,2</w:t>
            </w:r>
          </w:p>
        </w:tc>
        <w:tc>
          <w:tcPr>
            <w:tcW w:w="1134" w:type="dxa"/>
            <w:tcBorders>
              <w:top w:val="nil"/>
              <w:left w:val="nil"/>
              <w:bottom w:val="single" w:sz="8" w:space="0" w:color="auto"/>
              <w:right w:val="single" w:sz="8" w:space="0" w:color="auto"/>
            </w:tcBorders>
            <w:hideMark/>
          </w:tcPr>
          <w:p w14:paraId="597D4067"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141</w:t>
            </w:r>
          </w:p>
        </w:tc>
        <w:tc>
          <w:tcPr>
            <w:tcW w:w="851" w:type="dxa"/>
            <w:tcBorders>
              <w:top w:val="nil"/>
              <w:left w:val="nil"/>
              <w:bottom w:val="single" w:sz="8" w:space="0" w:color="auto"/>
              <w:right w:val="single" w:sz="8" w:space="0" w:color="auto"/>
            </w:tcBorders>
            <w:hideMark/>
          </w:tcPr>
          <w:p w14:paraId="351C8EBA"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66,8</w:t>
            </w:r>
          </w:p>
        </w:tc>
        <w:tc>
          <w:tcPr>
            <w:tcW w:w="1276" w:type="dxa"/>
            <w:tcBorders>
              <w:top w:val="nil"/>
              <w:left w:val="nil"/>
              <w:bottom w:val="single" w:sz="8" w:space="0" w:color="auto"/>
              <w:right w:val="single" w:sz="8" w:space="0" w:color="auto"/>
            </w:tcBorders>
            <w:hideMark/>
          </w:tcPr>
          <w:p w14:paraId="239C5136"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155</w:t>
            </w:r>
          </w:p>
        </w:tc>
        <w:tc>
          <w:tcPr>
            <w:tcW w:w="905" w:type="dxa"/>
            <w:tcBorders>
              <w:top w:val="nil"/>
              <w:left w:val="nil"/>
              <w:bottom w:val="single" w:sz="8" w:space="0" w:color="auto"/>
              <w:right w:val="single" w:sz="8" w:space="0" w:color="auto"/>
            </w:tcBorders>
            <w:hideMark/>
          </w:tcPr>
          <w:p w14:paraId="3EE43DB7"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68,3</w:t>
            </w:r>
          </w:p>
        </w:tc>
      </w:tr>
      <w:tr w:rsidR="001A5599" w:rsidRPr="001A5599" w14:paraId="3BC82824" w14:textId="77777777" w:rsidTr="005D1142">
        <w:trPr>
          <w:trHeight w:val="25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5584" w14:textId="77777777" w:rsidR="001A5599" w:rsidRPr="005D1142" w:rsidRDefault="001A5599" w:rsidP="001A5599">
            <w:pPr>
              <w:spacing w:after="0" w:line="240" w:lineRule="auto"/>
              <w:rPr>
                <w:rFonts w:ascii="Times New Roman" w:eastAsia="Times New Roman" w:hAnsi="Times New Roman" w:cs="Times New Roman"/>
                <w:color w:val="000000"/>
                <w:sz w:val="24"/>
                <w:szCs w:val="24"/>
                <w:lang w:val="en-US"/>
              </w:rPr>
            </w:pPr>
            <w:r w:rsidRPr="005D1142">
              <w:rPr>
                <w:rFonts w:ascii="Times New Roman" w:eastAsia="Times New Roman" w:hAnsi="Times New Roman" w:cs="Times New Roman"/>
                <w:color w:val="000000"/>
                <w:sz w:val="24"/>
                <w:szCs w:val="24"/>
                <w:lang w:val="en-US"/>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F989347" w14:textId="77777777" w:rsidR="001A5599" w:rsidRPr="005D1142" w:rsidRDefault="001A5599" w:rsidP="005D1142">
            <w:pPr>
              <w:spacing w:after="0" w:line="240" w:lineRule="auto"/>
              <w:jc w:val="center"/>
              <w:rPr>
                <w:rFonts w:ascii="Times New Roman" w:eastAsia="Times New Roman" w:hAnsi="Times New Roman" w:cs="Times New Roman"/>
                <w:color w:val="000000"/>
                <w:sz w:val="24"/>
                <w:szCs w:val="24"/>
              </w:rPr>
            </w:pPr>
            <w:r w:rsidRPr="005D1142">
              <w:rPr>
                <w:rFonts w:ascii="Times New Roman" w:eastAsia="Times New Roman" w:hAnsi="Times New Roman" w:cs="Times New Roman"/>
                <w:color w:val="000000"/>
                <w:sz w:val="24"/>
                <w:szCs w:val="24"/>
              </w:rPr>
              <w:t>ES struktūriniai fondai</w:t>
            </w:r>
          </w:p>
        </w:tc>
        <w:tc>
          <w:tcPr>
            <w:tcW w:w="1134" w:type="dxa"/>
            <w:tcBorders>
              <w:top w:val="nil"/>
              <w:left w:val="nil"/>
              <w:bottom w:val="single" w:sz="8" w:space="0" w:color="auto"/>
              <w:right w:val="single" w:sz="8" w:space="0" w:color="auto"/>
            </w:tcBorders>
            <w:hideMark/>
          </w:tcPr>
          <w:p w14:paraId="0B56DAF8"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0</w:t>
            </w:r>
          </w:p>
        </w:tc>
        <w:tc>
          <w:tcPr>
            <w:tcW w:w="850" w:type="dxa"/>
            <w:tcBorders>
              <w:top w:val="nil"/>
              <w:left w:val="nil"/>
              <w:bottom w:val="single" w:sz="8" w:space="0" w:color="auto"/>
              <w:right w:val="single" w:sz="8" w:space="0" w:color="auto"/>
            </w:tcBorders>
          </w:tcPr>
          <w:p w14:paraId="1E1B1D35" w14:textId="04E4622C" w:rsidR="001A5599" w:rsidRPr="001A5599" w:rsidRDefault="005D1142" w:rsidP="005D1142">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0</w:t>
            </w:r>
          </w:p>
        </w:tc>
        <w:tc>
          <w:tcPr>
            <w:tcW w:w="1134" w:type="dxa"/>
            <w:tcBorders>
              <w:top w:val="nil"/>
              <w:left w:val="nil"/>
              <w:bottom w:val="single" w:sz="8" w:space="0" w:color="auto"/>
              <w:right w:val="single" w:sz="8" w:space="0" w:color="auto"/>
            </w:tcBorders>
            <w:hideMark/>
          </w:tcPr>
          <w:p w14:paraId="113C4E2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50</w:t>
            </w:r>
          </w:p>
        </w:tc>
        <w:tc>
          <w:tcPr>
            <w:tcW w:w="851" w:type="dxa"/>
            <w:tcBorders>
              <w:top w:val="nil"/>
              <w:left w:val="nil"/>
              <w:bottom w:val="single" w:sz="8" w:space="0" w:color="auto"/>
              <w:right w:val="single" w:sz="8" w:space="0" w:color="auto"/>
            </w:tcBorders>
            <w:hideMark/>
          </w:tcPr>
          <w:p w14:paraId="518FD89B"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23,7</w:t>
            </w:r>
          </w:p>
        </w:tc>
        <w:tc>
          <w:tcPr>
            <w:tcW w:w="1276" w:type="dxa"/>
            <w:tcBorders>
              <w:top w:val="nil"/>
              <w:left w:val="nil"/>
              <w:bottom w:val="single" w:sz="8" w:space="0" w:color="auto"/>
              <w:right w:val="single" w:sz="8" w:space="0" w:color="auto"/>
            </w:tcBorders>
            <w:hideMark/>
          </w:tcPr>
          <w:p w14:paraId="16759E5C"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50</w:t>
            </w:r>
          </w:p>
        </w:tc>
        <w:tc>
          <w:tcPr>
            <w:tcW w:w="905" w:type="dxa"/>
            <w:tcBorders>
              <w:top w:val="nil"/>
              <w:left w:val="nil"/>
              <w:bottom w:val="single" w:sz="8" w:space="0" w:color="auto"/>
              <w:right w:val="single" w:sz="8" w:space="0" w:color="auto"/>
            </w:tcBorders>
            <w:hideMark/>
          </w:tcPr>
          <w:p w14:paraId="3948E00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22</w:t>
            </w:r>
          </w:p>
        </w:tc>
      </w:tr>
      <w:tr w:rsidR="001A5599" w:rsidRPr="001A5599" w14:paraId="5BD976F0" w14:textId="77777777" w:rsidTr="005D1142">
        <w:trPr>
          <w:trHeight w:val="25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8C99E" w14:textId="77777777" w:rsidR="001A5599" w:rsidRPr="005D1142" w:rsidRDefault="001A5599" w:rsidP="001A5599">
            <w:pPr>
              <w:spacing w:after="0" w:line="240" w:lineRule="auto"/>
              <w:rPr>
                <w:rFonts w:ascii="Times New Roman" w:eastAsia="Times New Roman" w:hAnsi="Times New Roman" w:cs="Times New Roman"/>
                <w:color w:val="000000"/>
                <w:sz w:val="24"/>
                <w:szCs w:val="24"/>
                <w:lang w:val="en-US"/>
              </w:rPr>
            </w:pPr>
            <w:r w:rsidRPr="005D1142">
              <w:rPr>
                <w:rFonts w:ascii="Times New Roman" w:eastAsia="Times New Roman" w:hAnsi="Times New Roman" w:cs="Times New Roman"/>
                <w:color w:val="000000"/>
                <w:sz w:val="24"/>
                <w:szCs w:val="24"/>
                <w:lang w:val="en-US"/>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41B7263" w14:textId="77777777" w:rsidR="001A5599" w:rsidRPr="005D1142" w:rsidRDefault="001A5599" w:rsidP="005D1142">
            <w:pPr>
              <w:spacing w:after="0" w:line="240" w:lineRule="auto"/>
              <w:jc w:val="center"/>
              <w:rPr>
                <w:rFonts w:ascii="Times New Roman" w:eastAsia="Times New Roman" w:hAnsi="Times New Roman" w:cs="Times New Roman"/>
                <w:color w:val="000000"/>
                <w:sz w:val="24"/>
                <w:szCs w:val="24"/>
              </w:rPr>
            </w:pPr>
            <w:r w:rsidRPr="005D1142">
              <w:rPr>
                <w:rFonts w:ascii="Times New Roman" w:eastAsia="Times New Roman" w:hAnsi="Times New Roman" w:cs="Times New Roman"/>
                <w:color w:val="000000"/>
                <w:sz w:val="24"/>
                <w:szCs w:val="24"/>
              </w:rPr>
              <w:t>Uždirbtos pajamos</w:t>
            </w:r>
          </w:p>
        </w:tc>
        <w:tc>
          <w:tcPr>
            <w:tcW w:w="1134" w:type="dxa"/>
            <w:tcBorders>
              <w:top w:val="nil"/>
              <w:left w:val="nil"/>
              <w:bottom w:val="single" w:sz="8" w:space="0" w:color="auto"/>
              <w:right w:val="single" w:sz="8" w:space="0" w:color="auto"/>
            </w:tcBorders>
            <w:hideMark/>
          </w:tcPr>
          <w:p w14:paraId="1C001E74"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17,2</w:t>
            </w:r>
          </w:p>
        </w:tc>
        <w:tc>
          <w:tcPr>
            <w:tcW w:w="850" w:type="dxa"/>
            <w:tcBorders>
              <w:top w:val="nil"/>
              <w:left w:val="nil"/>
              <w:bottom w:val="single" w:sz="8" w:space="0" w:color="auto"/>
              <w:right w:val="single" w:sz="8" w:space="0" w:color="auto"/>
            </w:tcBorders>
            <w:hideMark/>
          </w:tcPr>
          <w:p w14:paraId="4B9CFD7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11,8</w:t>
            </w:r>
          </w:p>
        </w:tc>
        <w:tc>
          <w:tcPr>
            <w:tcW w:w="1134" w:type="dxa"/>
            <w:tcBorders>
              <w:top w:val="nil"/>
              <w:left w:val="nil"/>
              <w:bottom w:val="single" w:sz="8" w:space="0" w:color="auto"/>
              <w:right w:val="single" w:sz="8" w:space="0" w:color="auto"/>
            </w:tcBorders>
            <w:hideMark/>
          </w:tcPr>
          <w:p w14:paraId="60B58AD6"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20</w:t>
            </w:r>
          </w:p>
        </w:tc>
        <w:tc>
          <w:tcPr>
            <w:tcW w:w="851" w:type="dxa"/>
            <w:tcBorders>
              <w:top w:val="nil"/>
              <w:left w:val="nil"/>
              <w:bottom w:val="single" w:sz="8" w:space="0" w:color="auto"/>
              <w:right w:val="single" w:sz="8" w:space="0" w:color="auto"/>
            </w:tcBorders>
            <w:hideMark/>
          </w:tcPr>
          <w:p w14:paraId="2F9C1932"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9,5</w:t>
            </w:r>
          </w:p>
        </w:tc>
        <w:tc>
          <w:tcPr>
            <w:tcW w:w="1276" w:type="dxa"/>
            <w:tcBorders>
              <w:top w:val="nil"/>
              <w:left w:val="nil"/>
              <w:bottom w:val="single" w:sz="8" w:space="0" w:color="auto"/>
              <w:right w:val="single" w:sz="8" w:space="0" w:color="auto"/>
            </w:tcBorders>
            <w:hideMark/>
          </w:tcPr>
          <w:p w14:paraId="127F6AC2"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22</w:t>
            </w:r>
          </w:p>
        </w:tc>
        <w:tc>
          <w:tcPr>
            <w:tcW w:w="905" w:type="dxa"/>
            <w:tcBorders>
              <w:top w:val="nil"/>
              <w:left w:val="nil"/>
              <w:bottom w:val="single" w:sz="8" w:space="0" w:color="auto"/>
              <w:right w:val="single" w:sz="8" w:space="0" w:color="auto"/>
            </w:tcBorders>
            <w:hideMark/>
          </w:tcPr>
          <w:p w14:paraId="3D2F54EA"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9,7</w:t>
            </w:r>
          </w:p>
        </w:tc>
      </w:tr>
      <w:tr w:rsidR="001A5599" w:rsidRPr="001A5599" w14:paraId="7F886758" w14:textId="77777777" w:rsidTr="00F5756A">
        <w:trPr>
          <w:trHeight w:val="40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B4BE89" w14:textId="77777777" w:rsidR="001A5599" w:rsidRPr="001A5599" w:rsidRDefault="001A5599" w:rsidP="001A5599">
            <w:pPr>
              <w:spacing w:after="0" w:line="240" w:lineRule="auto"/>
              <w:rPr>
                <w:rFonts w:ascii="Times New Roman" w:eastAsia="Times New Roman" w:hAnsi="Times New Roman" w:cs="Times New Roman"/>
                <w:b/>
                <w:bCs/>
                <w:color w:val="000000"/>
                <w:sz w:val="24"/>
                <w:szCs w:val="24"/>
                <w:lang w:val="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0FE7671" w14:textId="6A027257" w:rsidR="001A5599" w:rsidRPr="001A5599" w:rsidRDefault="005D1142" w:rsidP="005D1142">
            <w:pPr>
              <w:spacing w:after="0" w:line="240" w:lineRule="auto"/>
              <w:jc w:val="right"/>
              <w:rPr>
                <w:rFonts w:ascii="Times New Roman" w:eastAsia="Times New Roman" w:hAnsi="Times New Roman" w:cs="Times New Roman"/>
                <w:b/>
                <w:bCs/>
                <w:color w:val="000000"/>
                <w:sz w:val="24"/>
                <w:szCs w:val="24"/>
                <w:lang w:val="en-US"/>
              </w:rPr>
            </w:pPr>
            <w:r w:rsidRPr="005D1142">
              <w:rPr>
                <w:rFonts w:ascii="Times New Roman" w:eastAsia="Times New Roman" w:hAnsi="Times New Roman" w:cs="Times New Roman"/>
                <w:b/>
                <w:bCs/>
                <w:color w:val="000000"/>
                <w:sz w:val="24"/>
                <w:szCs w:val="24"/>
              </w:rPr>
              <w:t>Iš v</w:t>
            </w:r>
            <w:r w:rsidR="001A5599" w:rsidRPr="005D1142">
              <w:rPr>
                <w:rFonts w:ascii="Times New Roman" w:eastAsia="Times New Roman" w:hAnsi="Times New Roman" w:cs="Times New Roman"/>
                <w:b/>
                <w:bCs/>
                <w:color w:val="000000"/>
                <w:sz w:val="24"/>
                <w:szCs w:val="24"/>
              </w:rPr>
              <w:t>iso</w:t>
            </w:r>
            <w:r>
              <w:rPr>
                <w:rFonts w:ascii="Times New Roman" w:eastAsia="Times New Roman" w:hAnsi="Times New Roman" w:cs="Times New Roman"/>
                <w:b/>
                <w:bCs/>
                <w:color w:val="000000"/>
                <w:sz w:val="24"/>
                <w:szCs w:val="24"/>
                <w:lang w:val="en-US"/>
              </w:rPr>
              <w:t>:</w:t>
            </w:r>
          </w:p>
        </w:tc>
        <w:tc>
          <w:tcPr>
            <w:tcW w:w="1134" w:type="dxa"/>
            <w:tcBorders>
              <w:top w:val="nil"/>
              <w:left w:val="nil"/>
              <w:bottom w:val="single" w:sz="8" w:space="0" w:color="auto"/>
              <w:right w:val="single" w:sz="8" w:space="0" w:color="auto"/>
            </w:tcBorders>
            <w:hideMark/>
          </w:tcPr>
          <w:p w14:paraId="6D12C3BC"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146</w:t>
            </w:r>
          </w:p>
        </w:tc>
        <w:tc>
          <w:tcPr>
            <w:tcW w:w="850" w:type="dxa"/>
            <w:tcBorders>
              <w:top w:val="nil"/>
              <w:left w:val="nil"/>
              <w:bottom w:val="single" w:sz="8" w:space="0" w:color="auto"/>
              <w:right w:val="single" w:sz="8" w:space="0" w:color="auto"/>
            </w:tcBorders>
            <w:hideMark/>
          </w:tcPr>
          <w:p w14:paraId="03EBF8B7"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100</w:t>
            </w:r>
          </w:p>
        </w:tc>
        <w:tc>
          <w:tcPr>
            <w:tcW w:w="1134" w:type="dxa"/>
            <w:tcBorders>
              <w:top w:val="nil"/>
              <w:left w:val="nil"/>
              <w:bottom w:val="single" w:sz="8" w:space="0" w:color="auto"/>
              <w:right w:val="single" w:sz="8" w:space="0" w:color="auto"/>
            </w:tcBorders>
            <w:hideMark/>
          </w:tcPr>
          <w:p w14:paraId="0EB129DF"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211</w:t>
            </w:r>
          </w:p>
        </w:tc>
        <w:tc>
          <w:tcPr>
            <w:tcW w:w="851" w:type="dxa"/>
            <w:tcBorders>
              <w:top w:val="nil"/>
              <w:left w:val="nil"/>
              <w:bottom w:val="single" w:sz="8" w:space="0" w:color="auto"/>
              <w:right w:val="single" w:sz="8" w:space="0" w:color="auto"/>
            </w:tcBorders>
            <w:hideMark/>
          </w:tcPr>
          <w:p w14:paraId="3DA01BFD"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100</w:t>
            </w:r>
          </w:p>
        </w:tc>
        <w:tc>
          <w:tcPr>
            <w:tcW w:w="1276" w:type="dxa"/>
            <w:tcBorders>
              <w:top w:val="nil"/>
              <w:left w:val="nil"/>
              <w:bottom w:val="single" w:sz="8" w:space="0" w:color="auto"/>
              <w:right w:val="single" w:sz="8" w:space="0" w:color="auto"/>
            </w:tcBorders>
            <w:hideMark/>
          </w:tcPr>
          <w:p w14:paraId="425E99CB"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227</w:t>
            </w:r>
          </w:p>
        </w:tc>
        <w:tc>
          <w:tcPr>
            <w:tcW w:w="905" w:type="dxa"/>
            <w:tcBorders>
              <w:top w:val="nil"/>
              <w:left w:val="nil"/>
              <w:bottom w:val="single" w:sz="8" w:space="0" w:color="auto"/>
              <w:right w:val="single" w:sz="8" w:space="0" w:color="auto"/>
            </w:tcBorders>
            <w:hideMark/>
          </w:tcPr>
          <w:p w14:paraId="423ED544"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100</w:t>
            </w:r>
          </w:p>
        </w:tc>
      </w:tr>
    </w:tbl>
    <w:p w14:paraId="2EF18C69" w14:textId="77777777" w:rsidR="001A5599" w:rsidRPr="001A5599" w:rsidRDefault="001A5599" w:rsidP="001A5599">
      <w:pPr>
        <w:spacing w:after="0" w:line="360" w:lineRule="auto"/>
        <w:ind w:right="-2"/>
        <w:jc w:val="center"/>
        <w:rPr>
          <w:rFonts w:ascii="Times New Roman" w:eastAsia="Times New Roman" w:hAnsi="Times New Roman" w:cs="Times New Roman"/>
          <w:color w:val="000000"/>
          <w:sz w:val="24"/>
          <w:szCs w:val="24"/>
        </w:rPr>
      </w:pPr>
    </w:p>
    <w:p w14:paraId="03A4724A" w14:textId="1E396B5F" w:rsidR="001A5599" w:rsidRPr="001A5599" w:rsidRDefault="001A5599" w:rsidP="00CE17E5">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Centras yra viešoji įstaiga, </w:t>
      </w:r>
      <w:r w:rsidR="00E52FA3">
        <w:rPr>
          <w:rFonts w:ascii="Times New Roman" w:eastAsia="Times New Roman" w:hAnsi="Times New Roman" w:cs="Times New Roman"/>
          <w:color w:val="000000"/>
          <w:sz w:val="24"/>
          <w:szCs w:val="24"/>
        </w:rPr>
        <w:t>iš dalies</w:t>
      </w:r>
      <w:r w:rsidRPr="001A5599">
        <w:rPr>
          <w:rFonts w:ascii="Times New Roman" w:eastAsia="Times New Roman" w:hAnsi="Times New Roman" w:cs="Times New Roman"/>
          <w:color w:val="000000"/>
          <w:sz w:val="24"/>
          <w:szCs w:val="24"/>
        </w:rPr>
        <w:t xml:space="preserve"> finansuojama iš Vilkaviškio rajono savivaldybės biudžeto lėšų. 2022 m. Centro finansavimą sudarė: 43,7</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Vilkaviškio rajono savivaldybės lėšos, 12,42</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Centro uždirbtos lėšos, 43,88</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lėšos</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uždirbtos įgyvendinant ES struktūrinių fondų projektus. </w:t>
      </w:r>
      <w:r w:rsidR="005D1142">
        <w:rPr>
          <w:rFonts w:ascii="Times New Roman" w:eastAsia="Times New Roman" w:hAnsi="Times New Roman" w:cs="Times New Roman"/>
          <w:color w:val="000000"/>
          <w:sz w:val="24"/>
          <w:szCs w:val="24"/>
        </w:rPr>
        <w:t>Centro</w:t>
      </w:r>
      <w:r w:rsidRPr="001A5599">
        <w:rPr>
          <w:rFonts w:ascii="Times New Roman" w:eastAsia="Times New Roman" w:hAnsi="Times New Roman" w:cs="Times New Roman"/>
          <w:color w:val="000000"/>
          <w:sz w:val="24"/>
          <w:szCs w:val="24"/>
        </w:rPr>
        <w:t xml:space="preserve"> gaut</w:t>
      </w:r>
      <w:r w:rsidR="005D1142">
        <w:rPr>
          <w:rFonts w:ascii="Times New Roman" w:eastAsia="Times New Roman" w:hAnsi="Times New Roman" w:cs="Times New Roman"/>
          <w:color w:val="000000"/>
          <w:sz w:val="24"/>
          <w:szCs w:val="24"/>
        </w:rPr>
        <w:t>ų</w:t>
      </w:r>
      <w:r w:rsidRPr="001A5599">
        <w:rPr>
          <w:rFonts w:ascii="Times New Roman" w:eastAsia="Times New Roman" w:hAnsi="Times New Roman" w:cs="Times New Roman"/>
          <w:color w:val="000000"/>
          <w:sz w:val="24"/>
          <w:szCs w:val="24"/>
        </w:rPr>
        <w:t xml:space="preserve"> ir uždirbt</w:t>
      </w:r>
      <w:r w:rsidR="005D1142">
        <w:rPr>
          <w:rFonts w:ascii="Times New Roman" w:eastAsia="Times New Roman" w:hAnsi="Times New Roman" w:cs="Times New Roman"/>
          <w:color w:val="000000"/>
          <w:sz w:val="24"/>
          <w:szCs w:val="24"/>
        </w:rPr>
        <w:t>ų</w:t>
      </w:r>
      <w:r w:rsidRPr="001A5599">
        <w:rPr>
          <w:rFonts w:ascii="Times New Roman" w:eastAsia="Times New Roman" w:hAnsi="Times New Roman" w:cs="Times New Roman"/>
          <w:color w:val="000000"/>
          <w:sz w:val="24"/>
          <w:szCs w:val="24"/>
        </w:rPr>
        <w:t xml:space="preserve"> lėš</w:t>
      </w:r>
      <w:r w:rsidR="005D1142">
        <w:rPr>
          <w:rFonts w:ascii="Times New Roman" w:eastAsia="Times New Roman" w:hAnsi="Times New Roman" w:cs="Times New Roman"/>
          <w:color w:val="000000"/>
          <w:sz w:val="24"/>
          <w:szCs w:val="24"/>
        </w:rPr>
        <w:t>ų struktūra pateikiama 10 lentelėje.</w:t>
      </w:r>
    </w:p>
    <w:p w14:paraId="56C121B3" w14:textId="075161E0" w:rsidR="001A5599" w:rsidRPr="005D1142" w:rsidRDefault="005D1142" w:rsidP="005D1142">
      <w:pPr>
        <w:spacing w:after="0" w:line="276" w:lineRule="auto"/>
        <w:ind w:right="-2"/>
        <w:jc w:val="right"/>
        <w:rPr>
          <w:rFonts w:ascii="Times New Roman" w:eastAsia="Times New Roman" w:hAnsi="Times New Roman" w:cs="Times New Roman"/>
          <w:i/>
          <w:iCs/>
          <w:color w:val="000000"/>
          <w:sz w:val="24"/>
          <w:szCs w:val="24"/>
        </w:rPr>
      </w:pPr>
      <w:r w:rsidRPr="005D1142">
        <w:rPr>
          <w:rFonts w:ascii="Times New Roman" w:eastAsia="Times New Roman" w:hAnsi="Times New Roman" w:cs="Times New Roman"/>
          <w:i/>
          <w:iCs/>
          <w:color w:val="000000"/>
          <w:sz w:val="24"/>
          <w:szCs w:val="24"/>
        </w:rPr>
        <w:t>10</w:t>
      </w:r>
      <w:r w:rsidR="001A5599" w:rsidRPr="005D1142">
        <w:rPr>
          <w:rFonts w:ascii="Times New Roman" w:eastAsia="Times New Roman" w:hAnsi="Times New Roman" w:cs="Times New Roman"/>
          <w:i/>
          <w:iCs/>
          <w:color w:val="000000"/>
          <w:sz w:val="24"/>
          <w:szCs w:val="24"/>
        </w:rPr>
        <w:t xml:space="preserve"> lentelė.</w:t>
      </w:r>
      <w:r w:rsidR="001A5599" w:rsidRPr="005D1142">
        <w:rPr>
          <w:rFonts w:ascii="Times New Roman" w:eastAsia="Times New Roman" w:hAnsi="Times New Roman" w:cs="Times New Roman"/>
          <w:i/>
          <w:iCs/>
          <w:sz w:val="24"/>
          <w:szCs w:val="20"/>
        </w:rPr>
        <w:t xml:space="preserve"> </w:t>
      </w:r>
      <w:r>
        <w:rPr>
          <w:rFonts w:ascii="Times New Roman" w:eastAsia="Times New Roman" w:hAnsi="Times New Roman" w:cs="Times New Roman"/>
          <w:i/>
          <w:iCs/>
          <w:color w:val="000000"/>
          <w:sz w:val="24"/>
          <w:szCs w:val="24"/>
        </w:rPr>
        <w:t>Centro</w:t>
      </w:r>
      <w:r w:rsidR="001A5599" w:rsidRPr="005D1142">
        <w:rPr>
          <w:rFonts w:ascii="Times New Roman" w:eastAsia="Times New Roman" w:hAnsi="Times New Roman" w:cs="Times New Roman"/>
          <w:i/>
          <w:iCs/>
          <w:color w:val="000000"/>
          <w:sz w:val="24"/>
          <w:szCs w:val="24"/>
        </w:rPr>
        <w:t xml:space="preserve"> gaut</w:t>
      </w:r>
      <w:r>
        <w:rPr>
          <w:rFonts w:ascii="Times New Roman" w:eastAsia="Times New Roman" w:hAnsi="Times New Roman" w:cs="Times New Roman"/>
          <w:i/>
          <w:iCs/>
          <w:color w:val="000000"/>
          <w:sz w:val="24"/>
          <w:szCs w:val="24"/>
        </w:rPr>
        <w:t>ų</w:t>
      </w:r>
      <w:r w:rsidR="001A5599" w:rsidRPr="005D1142">
        <w:rPr>
          <w:rFonts w:ascii="Times New Roman" w:eastAsia="Times New Roman" w:hAnsi="Times New Roman" w:cs="Times New Roman"/>
          <w:i/>
          <w:iCs/>
          <w:color w:val="000000"/>
          <w:sz w:val="24"/>
          <w:szCs w:val="24"/>
        </w:rPr>
        <w:t xml:space="preserve"> ir uždirbt</w:t>
      </w:r>
      <w:r>
        <w:rPr>
          <w:rFonts w:ascii="Times New Roman" w:eastAsia="Times New Roman" w:hAnsi="Times New Roman" w:cs="Times New Roman"/>
          <w:i/>
          <w:iCs/>
          <w:color w:val="000000"/>
          <w:sz w:val="24"/>
          <w:szCs w:val="24"/>
        </w:rPr>
        <w:t>ų</w:t>
      </w:r>
      <w:r w:rsidR="001A5599" w:rsidRPr="005D1142">
        <w:rPr>
          <w:rFonts w:ascii="Times New Roman" w:eastAsia="Times New Roman" w:hAnsi="Times New Roman" w:cs="Times New Roman"/>
          <w:i/>
          <w:iCs/>
          <w:color w:val="000000"/>
          <w:sz w:val="24"/>
          <w:szCs w:val="24"/>
        </w:rPr>
        <w:t xml:space="preserve"> lėš</w:t>
      </w:r>
      <w:r>
        <w:rPr>
          <w:rFonts w:ascii="Times New Roman" w:eastAsia="Times New Roman" w:hAnsi="Times New Roman" w:cs="Times New Roman"/>
          <w:i/>
          <w:iCs/>
          <w:color w:val="000000"/>
          <w:sz w:val="24"/>
          <w:szCs w:val="24"/>
        </w:rPr>
        <w:t>ų struktūra</w:t>
      </w:r>
    </w:p>
    <w:tbl>
      <w:tblPr>
        <w:tblpPr w:leftFromText="180" w:rightFromText="180" w:vertAnchor="text" w:tblpXSpec="center" w:tblpY="1"/>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083"/>
        <w:gridCol w:w="1701"/>
        <w:gridCol w:w="1559"/>
        <w:gridCol w:w="1442"/>
      </w:tblGrid>
      <w:tr w:rsidR="001A5599" w:rsidRPr="001A5599" w14:paraId="6BD8FEC5" w14:textId="77777777" w:rsidTr="00F5756A">
        <w:trPr>
          <w:trHeight w:val="273"/>
        </w:trPr>
        <w:tc>
          <w:tcPr>
            <w:tcW w:w="737" w:type="dxa"/>
            <w:vMerge w:val="restart"/>
            <w:tcBorders>
              <w:top w:val="single" w:sz="4" w:space="0" w:color="auto"/>
              <w:left w:val="single" w:sz="4" w:space="0" w:color="auto"/>
              <w:bottom w:val="single" w:sz="4" w:space="0" w:color="auto"/>
              <w:right w:val="single" w:sz="4" w:space="0" w:color="auto"/>
            </w:tcBorders>
          </w:tcPr>
          <w:p w14:paraId="4A36BF4C"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p w14:paraId="31559656"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Eil. Nr.</w:t>
            </w:r>
          </w:p>
        </w:tc>
        <w:tc>
          <w:tcPr>
            <w:tcW w:w="4083" w:type="dxa"/>
            <w:vMerge w:val="restart"/>
            <w:tcBorders>
              <w:top w:val="single" w:sz="4" w:space="0" w:color="auto"/>
              <w:left w:val="single" w:sz="4" w:space="0" w:color="auto"/>
              <w:bottom w:val="single" w:sz="4" w:space="0" w:color="auto"/>
              <w:right w:val="single" w:sz="4" w:space="0" w:color="auto"/>
            </w:tcBorders>
          </w:tcPr>
          <w:p w14:paraId="3B751EE9"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p w14:paraId="172F96EE"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Finansavimo šaltiniai / paslaugų rūšis</w:t>
            </w:r>
          </w:p>
        </w:tc>
        <w:tc>
          <w:tcPr>
            <w:tcW w:w="4702" w:type="dxa"/>
            <w:gridSpan w:val="3"/>
            <w:tcBorders>
              <w:top w:val="single" w:sz="4" w:space="0" w:color="auto"/>
              <w:left w:val="single" w:sz="4" w:space="0" w:color="auto"/>
              <w:bottom w:val="single" w:sz="4" w:space="0" w:color="auto"/>
              <w:right w:val="single" w:sz="4" w:space="0" w:color="auto"/>
            </w:tcBorders>
            <w:hideMark/>
          </w:tcPr>
          <w:p w14:paraId="17BDEA7A" w14:textId="536F5CED"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Gautos ir uždirbtos pajamos</w:t>
            </w:r>
            <w:r w:rsidR="005D1142">
              <w:rPr>
                <w:rFonts w:ascii="Times New Roman" w:eastAsia="Times New Roman" w:hAnsi="Times New Roman" w:cs="Times New Roman"/>
                <w:b/>
                <w:bCs/>
                <w:color w:val="000000"/>
                <w:sz w:val="24"/>
                <w:szCs w:val="24"/>
              </w:rPr>
              <w:t>, Eur</w:t>
            </w:r>
          </w:p>
        </w:tc>
      </w:tr>
      <w:tr w:rsidR="001A5599" w:rsidRPr="001A5599" w14:paraId="37307AD3" w14:textId="77777777" w:rsidTr="00F5756A">
        <w:trPr>
          <w:trHeight w:val="841"/>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7EB2AB19" w14:textId="77777777" w:rsidR="001A5599" w:rsidRPr="001A5599" w:rsidRDefault="001A5599" w:rsidP="001A5599">
            <w:pPr>
              <w:spacing w:after="0" w:line="240" w:lineRule="auto"/>
              <w:rPr>
                <w:rFonts w:ascii="Times New Roman" w:eastAsia="Times New Roman" w:hAnsi="Times New Roman" w:cs="Times New Roman"/>
                <w:b/>
                <w:bCs/>
                <w:color w:val="000000"/>
                <w:sz w:val="24"/>
                <w:szCs w:val="24"/>
              </w:rPr>
            </w:pPr>
          </w:p>
        </w:tc>
        <w:tc>
          <w:tcPr>
            <w:tcW w:w="4083" w:type="dxa"/>
            <w:vMerge/>
            <w:tcBorders>
              <w:top w:val="single" w:sz="4" w:space="0" w:color="auto"/>
              <w:left w:val="single" w:sz="4" w:space="0" w:color="auto"/>
              <w:bottom w:val="single" w:sz="4" w:space="0" w:color="auto"/>
              <w:right w:val="single" w:sz="4" w:space="0" w:color="auto"/>
            </w:tcBorders>
            <w:vAlign w:val="center"/>
            <w:hideMark/>
          </w:tcPr>
          <w:p w14:paraId="275ACEB3" w14:textId="77777777" w:rsidR="001A5599" w:rsidRPr="001A5599" w:rsidRDefault="001A5599" w:rsidP="001A5599">
            <w:pPr>
              <w:spacing w:after="0" w:line="240" w:lineRule="auto"/>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1B8832A"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 2020 metus</w:t>
            </w:r>
          </w:p>
        </w:tc>
        <w:tc>
          <w:tcPr>
            <w:tcW w:w="1559" w:type="dxa"/>
            <w:tcBorders>
              <w:top w:val="single" w:sz="4" w:space="0" w:color="auto"/>
              <w:left w:val="single" w:sz="4" w:space="0" w:color="auto"/>
              <w:bottom w:val="single" w:sz="4" w:space="0" w:color="auto"/>
              <w:right w:val="single" w:sz="4" w:space="0" w:color="auto"/>
            </w:tcBorders>
            <w:hideMark/>
          </w:tcPr>
          <w:p w14:paraId="7E8CCFCD"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 2021 metus</w:t>
            </w:r>
          </w:p>
        </w:tc>
        <w:tc>
          <w:tcPr>
            <w:tcW w:w="1442" w:type="dxa"/>
            <w:tcBorders>
              <w:top w:val="single" w:sz="4" w:space="0" w:color="auto"/>
              <w:left w:val="single" w:sz="4" w:space="0" w:color="auto"/>
              <w:bottom w:val="single" w:sz="4" w:space="0" w:color="auto"/>
              <w:right w:val="single" w:sz="4" w:space="0" w:color="auto"/>
            </w:tcBorders>
            <w:hideMark/>
          </w:tcPr>
          <w:p w14:paraId="7B0CDABD"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 2022 metus</w:t>
            </w:r>
          </w:p>
        </w:tc>
      </w:tr>
      <w:tr w:rsidR="001A5599" w:rsidRPr="001A5599" w14:paraId="79DE4009" w14:textId="77777777" w:rsidTr="00F5756A">
        <w:trPr>
          <w:trHeight w:val="287"/>
        </w:trPr>
        <w:tc>
          <w:tcPr>
            <w:tcW w:w="737" w:type="dxa"/>
            <w:tcBorders>
              <w:top w:val="single" w:sz="4" w:space="0" w:color="auto"/>
              <w:left w:val="single" w:sz="4" w:space="0" w:color="auto"/>
              <w:bottom w:val="single" w:sz="4" w:space="0" w:color="auto"/>
              <w:right w:val="single" w:sz="4" w:space="0" w:color="auto"/>
            </w:tcBorders>
            <w:hideMark/>
          </w:tcPr>
          <w:p w14:paraId="59E4B55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w:t>
            </w:r>
          </w:p>
        </w:tc>
        <w:tc>
          <w:tcPr>
            <w:tcW w:w="4083" w:type="dxa"/>
            <w:tcBorders>
              <w:top w:val="single" w:sz="4" w:space="0" w:color="auto"/>
              <w:left w:val="single" w:sz="4" w:space="0" w:color="auto"/>
              <w:bottom w:val="single" w:sz="4" w:space="0" w:color="auto"/>
              <w:right w:val="single" w:sz="4" w:space="0" w:color="auto"/>
            </w:tcBorders>
            <w:hideMark/>
          </w:tcPr>
          <w:p w14:paraId="360E79E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Renginių organizavimo paslaugos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67EAA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6 199,74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146E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5 913,46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329138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2 396,21</w:t>
            </w:r>
          </w:p>
        </w:tc>
      </w:tr>
      <w:tr w:rsidR="001A5599" w:rsidRPr="001A5599" w14:paraId="52BABF27" w14:textId="77777777" w:rsidTr="00F5756A">
        <w:tc>
          <w:tcPr>
            <w:tcW w:w="737" w:type="dxa"/>
            <w:tcBorders>
              <w:top w:val="single" w:sz="4" w:space="0" w:color="auto"/>
              <w:left w:val="single" w:sz="4" w:space="0" w:color="auto"/>
              <w:bottom w:val="single" w:sz="4" w:space="0" w:color="auto"/>
              <w:right w:val="single" w:sz="4" w:space="0" w:color="auto"/>
            </w:tcBorders>
            <w:hideMark/>
          </w:tcPr>
          <w:p w14:paraId="5E4B8E7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w:t>
            </w:r>
          </w:p>
        </w:tc>
        <w:tc>
          <w:tcPr>
            <w:tcW w:w="4083" w:type="dxa"/>
            <w:tcBorders>
              <w:top w:val="single" w:sz="4" w:space="0" w:color="auto"/>
              <w:left w:val="single" w:sz="4" w:space="0" w:color="auto"/>
              <w:bottom w:val="single" w:sz="4" w:space="0" w:color="auto"/>
              <w:right w:val="single" w:sz="4" w:space="0" w:color="auto"/>
            </w:tcBorders>
            <w:hideMark/>
          </w:tcPr>
          <w:p w14:paraId="13A66BB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Pajamos už suteiktas dokumentų rengimo ir kitas biuro paslaugas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7E18B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6 623,68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867C1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7 465,00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45382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8 628,15</w:t>
            </w:r>
          </w:p>
        </w:tc>
      </w:tr>
      <w:tr w:rsidR="001A5599" w:rsidRPr="001A5599" w14:paraId="1067764B" w14:textId="77777777" w:rsidTr="00F5756A">
        <w:tc>
          <w:tcPr>
            <w:tcW w:w="737" w:type="dxa"/>
            <w:tcBorders>
              <w:top w:val="single" w:sz="4" w:space="0" w:color="auto"/>
              <w:left w:val="single" w:sz="4" w:space="0" w:color="auto"/>
              <w:bottom w:val="single" w:sz="4" w:space="0" w:color="auto"/>
              <w:right w:val="single" w:sz="4" w:space="0" w:color="auto"/>
            </w:tcBorders>
            <w:hideMark/>
          </w:tcPr>
          <w:p w14:paraId="61442CA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w:t>
            </w:r>
          </w:p>
        </w:tc>
        <w:tc>
          <w:tcPr>
            <w:tcW w:w="4083" w:type="dxa"/>
            <w:tcBorders>
              <w:top w:val="single" w:sz="4" w:space="0" w:color="auto"/>
              <w:left w:val="single" w:sz="4" w:space="0" w:color="auto"/>
              <w:bottom w:val="single" w:sz="4" w:space="0" w:color="auto"/>
              <w:right w:val="single" w:sz="4" w:space="0" w:color="auto"/>
            </w:tcBorders>
            <w:hideMark/>
          </w:tcPr>
          <w:p w14:paraId="0F73168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Pajamos už marketingo paslaugas.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43AE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5 028,18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C434B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6 009,00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D271BE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4 270,00</w:t>
            </w:r>
          </w:p>
        </w:tc>
      </w:tr>
      <w:tr w:rsidR="001A5599" w:rsidRPr="001A5599" w14:paraId="7AD96930"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6C31E66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w:t>
            </w:r>
          </w:p>
        </w:tc>
        <w:tc>
          <w:tcPr>
            <w:tcW w:w="4083" w:type="dxa"/>
            <w:tcBorders>
              <w:top w:val="single" w:sz="4" w:space="0" w:color="auto"/>
              <w:left w:val="single" w:sz="4" w:space="0" w:color="auto"/>
              <w:bottom w:val="single" w:sz="4" w:space="0" w:color="auto"/>
              <w:right w:val="single" w:sz="4" w:space="0" w:color="auto"/>
            </w:tcBorders>
            <w:hideMark/>
          </w:tcPr>
          <w:p w14:paraId="5160B80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Vilkaviškio r. savivaldybės finansavimas ir projektinė veikla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026B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70 550,00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5A8D07"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68 257,70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5E12F1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84 217,96</w:t>
            </w:r>
          </w:p>
        </w:tc>
      </w:tr>
      <w:tr w:rsidR="001A5599" w:rsidRPr="001A5599" w14:paraId="771CE1B8"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01A547B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w:t>
            </w:r>
          </w:p>
        </w:tc>
        <w:tc>
          <w:tcPr>
            <w:tcW w:w="4083" w:type="dxa"/>
            <w:tcBorders>
              <w:top w:val="single" w:sz="4" w:space="0" w:color="auto"/>
              <w:left w:val="single" w:sz="4" w:space="0" w:color="auto"/>
              <w:bottom w:val="single" w:sz="4" w:space="0" w:color="auto"/>
              <w:right w:val="single" w:sz="4" w:space="0" w:color="auto"/>
            </w:tcBorders>
            <w:hideMark/>
          </w:tcPr>
          <w:p w14:paraId="3CBD9CF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Finansavimo pajamos iš VB (projektinė veikla)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3C576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10 751,35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F1BFE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4 623,96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F5C685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5 173,20</w:t>
            </w:r>
          </w:p>
        </w:tc>
      </w:tr>
      <w:tr w:rsidR="001A5599" w:rsidRPr="001A5599" w14:paraId="28567D5B"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2A0C4E8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w:t>
            </w:r>
          </w:p>
        </w:tc>
        <w:tc>
          <w:tcPr>
            <w:tcW w:w="4083" w:type="dxa"/>
            <w:tcBorders>
              <w:top w:val="single" w:sz="4" w:space="0" w:color="auto"/>
              <w:left w:val="single" w:sz="4" w:space="0" w:color="auto"/>
              <w:bottom w:val="single" w:sz="4" w:space="0" w:color="auto"/>
              <w:right w:val="single" w:sz="4" w:space="0" w:color="auto"/>
            </w:tcBorders>
            <w:hideMark/>
          </w:tcPr>
          <w:p w14:paraId="352E30B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Finansavimo pajamos iš ES (projektinė veikla)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0EDC5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2 272,23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2851A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60 205,00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ED1F95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71 019,16</w:t>
            </w:r>
          </w:p>
        </w:tc>
      </w:tr>
      <w:tr w:rsidR="001A5599" w:rsidRPr="001A5599" w14:paraId="0E7167B2"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1913D93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w:t>
            </w:r>
          </w:p>
        </w:tc>
        <w:tc>
          <w:tcPr>
            <w:tcW w:w="4083" w:type="dxa"/>
            <w:tcBorders>
              <w:top w:val="single" w:sz="4" w:space="0" w:color="auto"/>
              <w:left w:val="single" w:sz="4" w:space="0" w:color="auto"/>
              <w:bottom w:val="single" w:sz="4" w:space="0" w:color="auto"/>
              <w:right w:val="single" w:sz="4" w:space="0" w:color="auto"/>
            </w:tcBorders>
            <w:hideMark/>
          </w:tcPr>
          <w:p w14:paraId="2981B01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Finansavimo pajamos iš kitų šaltinių (projektinė veikla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CF4E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6 480,23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5D76D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3 710,64</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AA45C2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4 234,03</w:t>
            </w:r>
          </w:p>
        </w:tc>
      </w:tr>
      <w:tr w:rsidR="001A5599" w:rsidRPr="001A5599" w14:paraId="193E80F6" w14:textId="77777777" w:rsidTr="00F5756A">
        <w:tc>
          <w:tcPr>
            <w:tcW w:w="737" w:type="dxa"/>
            <w:tcBorders>
              <w:top w:val="single" w:sz="4" w:space="0" w:color="auto"/>
              <w:left w:val="single" w:sz="4" w:space="0" w:color="auto"/>
              <w:bottom w:val="single" w:sz="4" w:space="0" w:color="auto"/>
              <w:right w:val="single" w:sz="4" w:space="0" w:color="auto"/>
            </w:tcBorders>
            <w:shd w:val="clear" w:color="auto" w:fill="E0E0E0"/>
          </w:tcPr>
          <w:p w14:paraId="2FA3CB71"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shd w:val="clear" w:color="auto" w:fill="E0E0E0"/>
            <w:hideMark/>
          </w:tcPr>
          <w:p w14:paraId="39C0753C" w14:textId="77777777" w:rsidR="001A5599" w:rsidRPr="001A5599" w:rsidRDefault="001A5599" w:rsidP="005D1142">
            <w:pPr>
              <w:spacing w:after="0" w:line="240" w:lineRule="auto"/>
              <w:ind w:right="142"/>
              <w:jc w:val="right"/>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 viso:</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5E47B4" w14:textId="77777777" w:rsidR="001A5599" w:rsidRPr="001A5599" w:rsidRDefault="001A5599" w:rsidP="001A5599">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107 905,41</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6F1941D" w14:textId="77777777" w:rsidR="001A5599" w:rsidRPr="001A5599" w:rsidRDefault="001A5599" w:rsidP="001A5599">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156 184,76</w:t>
            </w:r>
          </w:p>
        </w:tc>
        <w:tc>
          <w:tcPr>
            <w:tcW w:w="14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CC0090" w14:textId="77777777" w:rsidR="001A5599" w:rsidRPr="001A5599" w:rsidRDefault="001A5599" w:rsidP="001A5599">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179 938,71</w:t>
            </w:r>
          </w:p>
        </w:tc>
      </w:tr>
    </w:tbl>
    <w:p w14:paraId="0DE61F62" w14:textId="77777777" w:rsidR="001A5599" w:rsidRPr="001A5599" w:rsidRDefault="001A5599" w:rsidP="001A5599">
      <w:pPr>
        <w:spacing w:after="0" w:line="240" w:lineRule="auto"/>
        <w:ind w:right="-2"/>
        <w:rPr>
          <w:rFonts w:ascii="Times New Roman" w:eastAsia="Times New Roman" w:hAnsi="Times New Roman" w:cs="Times New Roman"/>
          <w:b/>
          <w:bCs/>
          <w:color w:val="000000"/>
          <w:sz w:val="24"/>
          <w:szCs w:val="24"/>
        </w:rPr>
      </w:pPr>
    </w:p>
    <w:p w14:paraId="746B7D41" w14:textId="5E963D09" w:rsidR="001A5599" w:rsidRPr="005D1142" w:rsidRDefault="005D1142" w:rsidP="005D1142">
      <w:pPr>
        <w:spacing w:after="0" w:line="240" w:lineRule="auto"/>
        <w:ind w:right="-2"/>
        <w:jc w:val="right"/>
        <w:rPr>
          <w:rFonts w:ascii="Times New Roman" w:eastAsia="Times New Roman" w:hAnsi="Times New Roman" w:cs="Times New Roman"/>
          <w:i/>
          <w:iCs/>
          <w:color w:val="000000"/>
          <w:sz w:val="24"/>
          <w:szCs w:val="24"/>
        </w:rPr>
      </w:pPr>
      <w:r w:rsidRPr="005D1142">
        <w:rPr>
          <w:rFonts w:ascii="Times New Roman" w:eastAsia="Times New Roman" w:hAnsi="Times New Roman" w:cs="Times New Roman"/>
          <w:i/>
          <w:iCs/>
          <w:color w:val="000000"/>
          <w:sz w:val="24"/>
          <w:szCs w:val="24"/>
        </w:rPr>
        <w:t>1</w:t>
      </w:r>
      <w:r>
        <w:rPr>
          <w:rFonts w:ascii="Times New Roman" w:eastAsia="Times New Roman" w:hAnsi="Times New Roman" w:cs="Times New Roman"/>
          <w:i/>
          <w:iCs/>
          <w:color w:val="000000"/>
          <w:sz w:val="24"/>
          <w:szCs w:val="24"/>
        </w:rPr>
        <w:t>1</w:t>
      </w:r>
      <w:r w:rsidR="001A5599" w:rsidRPr="005D1142">
        <w:rPr>
          <w:rFonts w:ascii="Times New Roman" w:eastAsia="Times New Roman" w:hAnsi="Times New Roman" w:cs="Times New Roman"/>
          <w:i/>
          <w:iCs/>
          <w:color w:val="000000"/>
          <w:sz w:val="24"/>
          <w:szCs w:val="24"/>
        </w:rPr>
        <w:t xml:space="preserve"> lentelė. Lėšų panaudojimas pagal straipsnius</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31"/>
        <w:gridCol w:w="1544"/>
        <w:gridCol w:w="1558"/>
        <w:gridCol w:w="1558"/>
      </w:tblGrid>
      <w:tr w:rsidR="001A5599" w:rsidRPr="001A5599" w14:paraId="697BE29C" w14:textId="77777777" w:rsidTr="005D1142">
        <w:trPr>
          <w:jc w:val="center"/>
        </w:trPr>
        <w:tc>
          <w:tcPr>
            <w:tcW w:w="1413" w:type="dxa"/>
            <w:vMerge w:val="restart"/>
            <w:tcBorders>
              <w:top w:val="single" w:sz="4" w:space="0" w:color="auto"/>
              <w:left w:val="single" w:sz="4" w:space="0" w:color="auto"/>
              <w:right w:val="single" w:sz="4" w:space="0" w:color="auto"/>
            </w:tcBorders>
            <w:hideMark/>
          </w:tcPr>
          <w:p w14:paraId="5AB1172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Eil.</w:t>
            </w:r>
          </w:p>
          <w:p w14:paraId="56D22CC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Nr.</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580CA090"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Išlaidų pavadinimas</w:t>
            </w:r>
          </w:p>
        </w:tc>
        <w:tc>
          <w:tcPr>
            <w:tcW w:w="4660" w:type="dxa"/>
            <w:gridSpan w:val="3"/>
            <w:tcBorders>
              <w:top w:val="single" w:sz="4" w:space="0" w:color="auto"/>
              <w:left w:val="single" w:sz="4" w:space="0" w:color="auto"/>
              <w:bottom w:val="single" w:sz="4" w:space="0" w:color="auto"/>
              <w:right w:val="single" w:sz="4" w:space="0" w:color="auto"/>
            </w:tcBorders>
            <w:hideMark/>
          </w:tcPr>
          <w:p w14:paraId="77789F15"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Išlaidos, Eur</w:t>
            </w:r>
          </w:p>
        </w:tc>
      </w:tr>
      <w:tr w:rsidR="001A5599" w:rsidRPr="001A5599" w14:paraId="32D3413E" w14:textId="77777777" w:rsidTr="005D1142">
        <w:trPr>
          <w:jc w:val="center"/>
        </w:trPr>
        <w:tc>
          <w:tcPr>
            <w:tcW w:w="1413" w:type="dxa"/>
            <w:vMerge/>
            <w:tcBorders>
              <w:left w:val="single" w:sz="4" w:space="0" w:color="auto"/>
              <w:bottom w:val="single" w:sz="4" w:space="0" w:color="auto"/>
              <w:right w:val="single" w:sz="4" w:space="0" w:color="auto"/>
            </w:tcBorders>
            <w:vAlign w:val="center"/>
            <w:hideMark/>
          </w:tcPr>
          <w:p w14:paraId="50B16FC9"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21A4830"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14:paraId="05502EEF"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702543F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2020 metus</w:t>
            </w:r>
          </w:p>
        </w:tc>
        <w:tc>
          <w:tcPr>
            <w:tcW w:w="1558" w:type="dxa"/>
            <w:tcBorders>
              <w:top w:val="single" w:sz="4" w:space="0" w:color="auto"/>
              <w:left w:val="single" w:sz="4" w:space="0" w:color="auto"/>
              <w:bottom w:val="single" w:sz="4" w:space="0" w:color="auto"/>
              <w:right w:val="single" w:sz="4" w:space="0" w:color="auto"/>
            </w:tcBorders>
            <w:hideMark/>
          </w:tcPr>
          <w:p w14:paraId="60AD3CF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7108884C"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2021 metus</w:t>
            </w:r>
          </w:p>
        </w:tc>
        <w:tc>
          <w:tcPr>
            <w:tcW w:w="1558" w:type="dxa"/>
            <w:tcBorders>
              <w:top w:val="single" w:sz="4" w:space="0" w:color="auto"/>
              <w:left w:val="single" w:sz="4" w:space="0" w:color="auto"/>
              <w:bottom w:val="single" w:sz="4" w:space="0" w:color="auto"/>
              <w:right w:val="single" w:sz="4" w:space="0" w:color="auto"/>
            </w:tcBorders>
            <w:hideMark/>
          </w:tcPr>
          <w:p w14:paraId="6F61D121"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16A0D334"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2022 metus</w:t>
            </w:r>
          </w:p>
        </w:tc>
      </w:tr>
      <w:tr w:rsidR="001A5599" w:rsidRPr="001A5599" w14:paraId="60179816"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6D7AA8B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2.1</w:t>
            </w:r>
          </w:p>
        </w:tc>
        <w:tc>
          <w:tcPr>
            <w:tcW w:w="3131" w:type="dxa"/>
            <w:tcBorders>
              <w:top w:val="single" w:sz="4" w:space="0" w:color="auto"/>
              <w:left w:val="single" w:sz="4" w:space="0" w:color="auto"/>
              <w:bottom w:val="single" w:sz="4" w:space="0" w:color="auto"/>
              <w:right w:val="single" w:sz="4" w:space="0" w:color="auto"/>
            </w:tcBorders>
            <w:hideMark/>
          </w:tcPr>
          <w:p w14:paraId="15A7290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Darbo užmokestis ir socialinis draudimas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8DCF1F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64 390,67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3A779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79 837,43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10A381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89 318,62</w:t>
            </w:r>
          </w:p>
        </w:tc>
      </w:tr>
      <w:tr w:rsidR="001A5599" w:rsidRPr="001A5599" w14:paraId="0E42E7E4"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04325EE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w:t>
            </w:r>
          </w:p>
        </w:tc>
        <w:tc>
          <w:tcPr>
            <w:tcW w:w="3131" w:type="dxa"/>
            <w:tcBorders>
              <w:top w:val="single" w:sz="4" w:space="0" w:color="auto"/>
              <w:left w:val="single" w:sz="4" w:space="0" w:color="auto"/>
              <w:bottom w:val="single" w:sz="4" w:space="0" w:color="auto"/>
              <w:right w:val="single" w:sz="4" w:space="0" w:color="auto"/>
            </w:tcBorders>
            <w:hideMark/>
          </w:tcPr>
          <w:p w14:paraId="1B6EC43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Prekių ir paslaugų naudojimas: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36B449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39 319,13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532DB9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64 525,08</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B1F63C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75 704,29</w:t>
            </w:r>
          </w:p>
        </w:tc>
      </w:tr>
      <w:tr w:rsidR="001A5599" w:rsidRPr="001A5599" w14:paraId="6213D4A7"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37C6C43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2.2.1.1.1.5</w:t>
            </w:r>
          </w:p>
        </w:tc>
        <w:tc>
          <w:tcPr>
            <w:tcW w:w="3131" w:type="dxa"/>
            <w:tcBorders>
              <w:top w:val="single" w:sz="4" w:space="0" w:color="auto"/>
              <w:left w:val="single" w:sz="4" w:space="0" w:color="auto"/>
              <w:bottom w:val="single" w:sz="4" w:space="0" w:color="auto"/>
              <w:right w:val="single" w:sz="4" w:space="0" w:color="auto"/>
            </w:tcBorders>
            <w:hideMark/>
          </w:tcPr>
          <w:p w14:paraId="5F620FC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Ryšių įrangos ir ryšių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005108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290,36</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D58CC5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468,65</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2A3D44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553,79</w:t>
            </w:r>
          </w:p>
        </w:tc>
      </w:tr>
      <w:tr w:rsidR="001A5599" w:rsidRPr="001A5599" w14:paraId="32EA427D"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2DD1E63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2.2.1.1.1.6</w:t>
            </w:r>
          </w:p>
        </w:tc>
        <w:tc>
          <w:tcPr>
            <w:tcW w:w="3131" w:type="dxa"/>
            <w:tcBorders>
              <w:top w:val="single" w:sz="4" w:space="0" w:color="auto"/>
              <w:left w:val="single" w:sz="4" w:space="0" w:color="auto"/>
              <w:bottom w:val="single" w:sz="4" w:space="0" w:color="auto"/>
              <w:right w:val="single" w:sz="4" w:space="0" w:color="auto"/>
            </w:tcBorders>
            <w:hideMark/>
          </w:tcPr>
          <w:p w14:paraId="687A54E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Transporto išlaikymas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818ECB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1 717,64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F3E733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1 361,03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D7B29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2 616,73</w:t>
            </w:r>
          </w:p>
        </w:tc>
      </w:tr>
      <w:tr w:rsidR="001A5599" w:rsidRPr="001A5599" w14:paraId="1D5E2B53"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600578C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2.2.1.1.1.11</w:t>
            </w:r>
          </w:p>
        </w:tc>
        <w:tc>
          <w:tcPr>
            <w:tcW w:w="3131" w:type="dxa"/>
            <w:tcBorders>
              <w:top w:val="single" w:sz="4" w:space="0" w:color="auto"/>
              <w:left w:val="single" w:sz="4" w:space="0" w:color="auto"/>
              <w:bottom w:val="single" w:sz="4" w:space="0" w:color="auto"/>
              <w:right w:val="single" w:sz="4" w:space="0" w:color="auto"/>
            </w:tcBorders>
            <w:hideMark/>
          </w:tcPr>
          <w:p w14:paraId="4CF702B8" w14:textId="3B8C910E"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Komandiruotės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B302EE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643,54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850B0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671,43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5049F4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693,00</w:t>
            </w:r>
          </w:p>
        </w:tc>
      </w:tr>
      <w:tr w:rsidR="001A5599" w:rsidRPr="001A5599" w14:paraId="37D0136D"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40B0D72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2.2.1.1.1.16</w:t>
            </w:r>
          </w:p>
        </w:tc>
        <w:tc>
          <w:tcPr>
            <w:tcW w:w="3131" w:type="dxa"/>
            <w:tcBorders>
              <w:top w:val="single" w:sz="4" w:space="0" w:color="auto"/>
              <w:left w:val="single" w:sz="4" w:space="0" w:color="auto"/>
              <w:bottom w:val="single" w:sz="4" w:space="0" w:color="auto"/>
              <w:right w:val="single" w:sz="4" w:space="0" w:color="auto"/>
            </w:tcBorders>
            <w:hideMark/>
          </w:tcPr>
          <w:p w14:paraId="5B3B08B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Kvalifikacijos kėlimas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2CA905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387,00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0FA8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250,00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3B87E3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175,00</w:t>
            </w:r>
          </w:p>
        </w:tc>
      </w:tr>
      <w:tr w:rsidR="001A5599" w:rsidRPr="001A5599" w14:paraId="644BAFD7"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4485FC9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2.2.1.1.1.20</w:t>
            </w:r>
          </w:p>
        </w:tc>
        <w:tc>
          <w:tcPr>
            <w:tcW w:w="3131" w:type="dxa"/>
            <w:tcBorders>
              <w:top w:val="single" w:sz="4" w:space="0" w:color="auto"/>
              <w:left w:val="single" w:sz="4" w:space="0" w:color="auto"/>
              <w:bottom w:val="single" w:sz="4" w:space="0" w:color="auto"/>
              <w:right w:val="single" w:sz="4" w:space="0" w:color="auto"/>
            </w:tcBorders>
            <w:hideMark/>
          </w:tcPr>
          <w:p w14:paraId="6337E4F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Komunalinių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258268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2 158,80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ACB15D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2 441,94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C1171E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4 048,37</w:t>
            </w:r>
          </w:p>
        </w:tc>
      </w:tr>
      <w:tr w:rsidR="001A5599" w:rsidRPr="001A5599" w14:paraId="57763814"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46A5ADC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2.2.1.1.1.21</w:t>
            </w:r>
          </w:p>
        </w:tc>
        <w:tc>
          <w:tcPr>
            <w:tcW w:w="3131" w:type="dxa"/>
            <w:tcBorders>
              <w:top w:val="single" w:sz="4" w:space="0" w:color="auto"/>
              <w:left w:val="single" w:sz="4" w:space="0" w:color="auto"/>
              <w:bottom w:val="single" w:sz="4" w:space="0" w:color="auto"/>
              <w:right w:val="single" w:sz="4" w:space="0" w:color="auto"/>
            </w:tcBorders>
            <w:hideMark/>
          </w:tcPr>
          <w:p w14:paraId="5D08DA5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Informacinių technologijų prekių ir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7AC87F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2 715,77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0E97C4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609,84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509BC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610,00</w:t>
            </w:r>
          </w:p>
        </w:tc>
      </w:tr>
      <w:tr w:rsidR="001A5599" w:rsidRPr="001A5599" w14:paraId="0F208C20" w14:textId="77777777" w:rsidTr="005D1142">
        <w:trPr>
          <w:trHeight w:val="611"/>
          <w:jc w:val="center"/>
        </w:trPr>
        <w:tc>
          <w:tcPr>
            <w:tcW w:w="1413" w:type="dxa"/>
            <w:tcBorders>
              <w:top w:val="single" w:sz="4" w:space="0" w:color="auto"/>
              <w:left w:val="single" w:sz="4" w:space="0" w:color="auto"/>
              <w:bottom w:val="single" w:sz="4" w:space="0" w:color="auto"/>
              <w:right w:val="single" w:sz="4" w:space="0" w:color="auto"/>
            </w:tcBorders>
            <w:hideMark/>
          </w:tcPr>
          <w:p w14:paraId="6D5235F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2.2.1.1.1.30</w:t>
            </w:r>
          </w:p>
        </w:tc>
        <w:tc>
          <w:tcPr>
            <w:tcW w:w="3131" w:type="dxa"/>
            <w:tcBorders>
              <w:top w:val="single" w:sz="4" w:space="0" w:color="auto"/>
              <w:left w:val="single" w:sz="4" w:space="0" w:color="auto"/>
              <w:bottom w:val="single" w:sz="4" w:space="0" w:color="auto"/>
              <w:right w:val="single" w:sz="4" w:space="0" w:color="auto"/>
            </w:tcBorders>
            <w:hideMark/>
          </w:tcPr>
          <w:p w14:paraId="05ED821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Kitos prekės, paslaugos (banko, priešgaisrinės, pašto paslaugos, nario mokesčiai, kasos aparato priežiūra, patalpų draudimas, prenumerata, apmokėjimas </w:t>
            </w:r>
            <w:r w:rsidRPr="001A5599">
              <w:rPr>
                <w:rFonts w:ascii="Times New Roman" w:eastAsia="Times New Roman" w:hAnsi="Times New Roman" w:cs="Times New Roman"/>
                <w:color w:val="000000"/>
                <w:sz w:val="24"/>
                <w:szCs w:val="24"/>
              </w:rPr>
              <w:lastRenderedPageBreak/>
              <w:t>samdomiems lektoriams, atsargų ir kitų veiklai reikalingų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3A3ED0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lastRenderedPageBreak/>
              <w:t>31 406,02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C9862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58 722,19</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2D5B9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67 617,40</w:t>
            </w:r>
          </w:p>
        </w:tc>
      </w:tr>
      <w:tr w:rsidR="001A5599" w:rsidRPr="001A5599" w14:paraId="686B8FC1"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6EAC654A"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3131" w:type="dxa"/>
            <w:tcBorders>
              <w:top w:val="single" w:sz="4" w:space="0" w:color="auto"/>
              <w:left w:val="single" w:sz="4" w:space="0" w:color="auto"/>
              <w:bottom w:val="single" w:sz="4" w:space="0" w:color="auto"/>
              <w:right w:val="single" w:sz="4" w:space="0" w:color="auto"/>
            </w:tcBorders>
            <w:shd w:val="clear" w:color="auto" w:fill="D9D9D9"/>
            <w:hideMark/>
          </w:tcPr>
          <w:p w14:paraId="66B6B487" w14:textId="1BD8DAFB" w:rsidR="001A5599" w:rsidRPr="001A5599" w:rsidRDefault="00E52FA3" w:rsidP="005D1142">
            <w:pPr>
              <w:spacing w:after="0" w:line="240" w:lineRule="auto"/>
              <w:ind w:right="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Iš v</w:t>
            </w:r>
            <w:r w:rsidR="001A5599" w:rsidRPr="001A5599">
              <w:rPr>
                <w:rFonts w:ascii="Times New Roman" w:eastAsia="Times New Roman" w:hAnsi="Times New Roman" w:cs="Times New Roman"/>
                <w:b/>
                <w:bCs/>
                <w:color w:val="000000"/>
                <w:sz w:val="24"/>
                <w:szCs w:val="24"/>
              </w:rPr>
              <w:t>iso išlaidų (2.1+2.2)</w:t>
            </w:r>
          </w:p>
        </w:tc>
        <w:tc>
          <w:tcPr>
            <w:tcW w:w="1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88792"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103 709,80</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5AE6D"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144362,51</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F162E4"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165 022,91</w:t>
            </w:r>
          </w:p>
        </w:tc>
      </w:tr>
      <w:tr w:rsidR="001A5599" w:rsidRPr="001A5599" w14:paraId="3D0B617B" w14:textId="77777777" w:rsidTr="005D1142">
        <w:trPr>
          <w:trHeight w:val="335"/>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176D188"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3131" w:type="dxa"/>
            <w:tcBorders>
              <w:top w:val="single" w:sz="4" w:space="0" w:color="auto"/>
              <w:left w:val="single" w:sz="4" w:space="0" w:color="auto"/>
              <w:bottom w:val="single" w:sz="4" w:space="0" w:color="auto"/>
              <w:right w:val="single" w:sz="4" w:space="0" w:color="auto"/>
            </w:tcBorders>
            <w:shd w:val="clear" w:color="auto" w:fill="D9D9D9"/>
            <w:hideMark/>
          </w:tcPr>
          <w:p w14:paraId="46510FE5"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Nusidėvėjimas</w:t>
            </w:r>
          </w:p>
        </w:tc>
        <w:tc>
          <w:tcPr>
            <w:tcW w:w="1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B9498"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2 969,73</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E0465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10 290,12</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F7372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14 720,76</w:t>
            </w:r>
          </w:p>
        </w:tc>
      </w:tr>
      <w:tr w:rsidR="001A5599" w:rsidRPr="001A5599" w14:paraId="7A2A41F3"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78A779C1"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3131" w:type="dxa"/>
            <w:tcBorders>
              <w:top w:val="single" w:sz="4" w:space="0" w:color="auto"/>
              <w:left w:val="single" w:sz="4" w:space="0" w:color="auto"/>
              <w:bottom w:val="single" w:sz="4" w:space="0" w:color="auto"/>
              <w:right w:val="single" w:sz="4" w:space="0" w:color="auto"/>
            </w:tcBorders>
            <w:shd w:val="clear" w:color="auto" w:fill="D9D9D9"/>
            <w:hideMark/>
          </w:tcPr>
          <w:p w14:paraId="4BF6EBA8" w14:textId="77777777" w:rsidR="001A5599" w:rsidRPr="001A5599" w:rsidRDefault="001A5599" w:rsidP="005D1142">
            <w:pPr>
              <w:spacing w:after="0" w:line="240" w:lineRule="auto"/>
              <w:ind w:right="142"/>
              <w:jc w:val="right"/>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 viso išlaidų:</w:t>
            </w:r>
          </w:p>
        </w:tc>
        <w:tc>
          <w:tcPr>
            <w:tcW w:w="1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B605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10 679,53</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B3741"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154 652,63</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33900D"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179 743,67</w:t>
            </w:r>
          </w:p>
        </w:tc>
      </w:tr>
    </w:tbl>
    <w:p w14:paraId="4230F173" w14:textId="77777777" w:rsidR="001A5599" w:rsidRPr="001A5599" w:rsidRDefault="001A5599" w:rsidP="001A5599">
      <w:pPr>
        <w:spacing w:after="0" w:line="240" w:lineRule="auto"/>
        <w:ind w:right="-2" w:firstLine="851"/>
        <w:jc w:val="both"/>
        <w:rPr>
          <w:rFonts w:ascii="Times New Roman" w:eastAsia="Times New Roman" w:hAnsi="Times New Roman" w:cs="Times New Roman"/>
          <w:b/>
          <w:bCs/>
          <w:color w:val="000000"/>
          <w:sz w:val="24"/>
          <w:szCs w:val="24"/>
        </w:rPr>
      </w:pPr>
    </w:p>
    <w:p w14:paraId="6AABB173" w14:textId="796D483C" w:rsidR="001A5599" w:rsidRPr="005D1142" w:rsidRDefault="001A5599" w:rsidP="005D1142">
      <w:pPr>
        <w:spacing w:after="0" w:line="240" w:lineRule="auto"/>
        <w:ind w:right="-2"/>
        <w:jc w:val="right"/>
        <w:rPr>
          <w:rFonts w:ascii="Times New Roman" w:eastAsia="Times New Roman" w:hAnsi="Times New Roman" w:cs="Times New Roman"/>
          <w:i/>
          <w:iCs/>
          <w:color w:val="000000"/>
          <w:sz w:val="24"/>
          <w:szCs w:val="24"/>
        </w:rPr>
      </w:pPr>
      <w:r w:rsidRPr="005D1142">
        <w:rPr>
          <w:rFonts w:ascii="Times New Roman" w:eastAsia="Times New Roman" w:hAnsi="Times New Roman" w:cs="Times New Roman"/>
          <w:i/>
          <w:iCs/>
          <w:color w:val="000000"/>
          <w:sz w:val="24"/>
          <w:szCs w:val="24"/>
        </w:rPr>
        <w:t>1</w:t>
      </w:r>
      <w:r w:rsidR="005D1142" w:rsidRPr="005D1142">
        <w:rPr>
          <w:rFonts w:ascii="Times New Roman" w:eastAsia="Times New Roman" w:hAnsi="Times New Roman" w:cs="Times New Roman"/>
          <w:i/>
          <w:iCs/>
          <w:color w:val="000000"/>
          <w:sz w:val="24"/>
          <w:szCs w:val="24"/>
        </w:rPr>
        <w:t>2</w:t>
      </w:r>
      <w:r w:rsidRPr="005D1142">
        <w:rPr>
          <w:rFonts w:ascii="Times New Roman" w:eastAsia="Times New Roman" w:hAnsi="Times New Roman" w:cs="Times New Roman"/>
          <w:i/>
          <w:iCs/>
          <w:color w:val="000000"/>
          <w:sz w:val="24"/>
          <w:szCs w:val="24"/>
        </w:rPr>
        <w:t xml:space="preserve"> lentelė. </w:t>
      </w:r>
      <w:r w:rsidR="005D1142" w:rsidRPr="005D1142">
        <w:rPr>
          <w:rFonts w:ascii="Times New Roman" w:eastAsia="Times New Roman" w:hAnsi="Times New Roman" w:cs="Times New Roman"/>
          <w:i/>
          <w:iCs/>
          <w:color w:val="000000"/>
          <w:sz w:val="24"/>
          <w:szCs w:val="24"/>
        </w:rPr>
        <w:t>Centro s</w:t>
      </w:r>
      <w:r w:rsidRPr="005D1142">
        <w:rPr>
          <w:rFonts w:ascii="Times New Roman" w:eastAsia="Times New Roman" w:hAnsi="Times New Roman" w:cs="Times New Roman"/>
          <w:i/>
          <w:iCs/>
          <w:color w:val="000000"/>
          <w:sz w:val="24"/>
          <w:szCs w:val="24"/>
        </w:rPr>
        <w:t>ąnaudos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670"/>
        <w:gridCol w:w="1836"/>
        <w:gridCol w:w="1836"/>
      </w:tblGrid>
      <w:tr w:rsidR="001A5599" w:rsidRPr="001A5599" w14:paraId="7FD2E0D5" w14:textId="77777777" w:rsidTr="00F5756A">
        <w:trPr>
          <w:jc w:val="center"/>
        </w:trPr>
        <w:tc>
          <w:tcPr>
            <w:tcW w:w="3840" w:type="dxa"/>
            <w:vMerge w:val="restart"/>
            <w:tcBorders>
              <w:top w:val="single" w:sz="4" w:space="0" w:color="auto"/>
              <w:left w:val="single" w:sz="4" w:space="0" w:color="auto"/>
              <w:bottom w:val="single" w:sz="4" w:space="0" w:color="auto"/>
              <w:right w:val="single" w:sz="4" w:space="0" w:color="auto"/>
            </w:tcBorders>
            <w:hideMark/>
          </w:tcPr>
          <w:p w14:paraId="57C37F7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Sąnaudų pavadinimas</w:t>
            </w:r>
          </w:p>
        </w:tc>
        <w:tc>
          <w:tcPr>
            <w:tcW w:w="5345" w:type="dxa"/>
            <w:gridSpan w:val="3"/>
            <w:tcBorders>
              <w:top w:val="single" w:sz="4" w:space="0" w:color="auto"/>
              <w:left w:val="single" w:sz="4" w:space="0" w:color="auto"/>
              <w:bottom w:val="single" w:sz="4" w:space="0" w:color="auto"/>
              <w:right w:val="single" w:sz="4" w:space="0" w:color="auto"/>
            </w:tcBorders>
            <w:hideMark/>
          </w:tcPr>
          <w:p w14:paraId="01FDC749"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Eur</w:t>
            </w:r>
          </w:p>
        </w:tc>
      </w:tr>
      <w:tr w:rsidR="001A5599" w:rsidRPr="001A5599" w14:paraId="604E0293" w14:textId="77777777" w:rsidTr="00F5756A">
        <w:trPr>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14:paraId="580836C1"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p>
        </w:tc>
        <w:tc>
          <w:tcPr>
            <w:tcW w:w="1671" w:type="dxa"/>
            <w:tcBorders>
              <w:top w:val="single" w:sz="4" w:space="0" w:color="auto"/>
              <w:left w:val="single" w:sz="4" w:space="0" w:color="auto"/>
              <w:bottom w:val="single" w:sz="4" w:space="0" w:color="auto"/>
              <w:right w:val="single" w:sz="4" w:space="0" w:color="auto"/>
            </w:tcBorders>
            <w:hideMark/>
          </w:tcPr>
          <w:p w14:paraId="4E295FC1"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244B608F"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2020 metus</w:t>
            </w:r>
          </w:p>
        </w:tc>
        <w:tc>
          <w:tcPr>
            <w:tcW w:w="1837" w:type="dxa"/>
            <w:tcBorders>
              <w:top w:val="single" w:sz="4" w:space="0" w:color="auto"/>
              <w:left w:val="single" w:sz="4" w:space="0" w:color="auto"/>
              <w:bottom w:val="single" w:sz="4" w:space="0" w:color="auto"/>
              <w:right w:val="single" w:sz="4" w:space="0" w:color="auto"/>
            </w:tcBorders>
            <w:hideMark/>
          </w:tcPr>
          <w:p w14:paraId="7AC40192"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4C7D440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2021 metus</w:t>
            </w:r>
          </w:p>
        </w:tc>
        <w:tc>
          <w:tcPr>
            <w:tcW w:w="1837" w:type="dxa"/>
            <w:tcBorders>
              <w:top w:val="single" w:sz="4" w:space="0" w:color="auto"/>
              <w:left w:val="single" w:sz="4" w:space="0" w:color="auto"/>
              <w:bottom w:val="single" w:sz="4" w:space="0" w:color="auto"/>
              <w:right w:val="single" w:sz="4" w:space="0" w:color="auto"/>
            </w:tcBorders>
            <w:hideMark/>
          </w:tcPr>
          <w:p w14:paraId="7CA6F83C"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2C8E0B2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2022 metus</w:t>
            </w:r>
          </w:p>
        </w:tc>
      </w:tr>
      <w:tr w:rsidR="001A5599" w:rsidRPr="001A5599" w14:paraId="3F9EDDAA"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2BC59878" w14:textId="70791BCE"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Darbo užmokestis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6770FF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63 270,83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0ACE89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78 462,73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4641C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87 773,18</w:t>
            </w:r>
          </w:p>
        </w:tc>
      </w:tr>
      <w:tr w:rsidR="001A5599" w:rsidRPr="001A5599" w14:paraId="286F1319"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4CAA8A0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Socialinis draudimas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457D8B5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1 119,84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C56E11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1 374,7</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C0720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1 545,44</w:t>
            </w:r>
          </w:p>
        </w:tc>
      </w:tr>
      <w:tr w:rsidR="001A5599" w:rsidRPr="001A5599" w14:paraId="6BCC8D7B"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483C79D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Transporto išlaikymas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31B7CE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1 717,64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092B80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1 361,03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7AABAC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2 616,73</w:t>
            </w:r>
          </w:p>
        </w:tc>
      </w:tr>
      <w:tr w:rsidR="001A5599" w:rsidRPr="001A5599" w14:paraId="13C8F716"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215C873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Komandiruotės (transporto, apgyvendinimo,  ir kitos komandiruotės išlaidos)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5BC399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643,54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0FA7CA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671,43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48CACA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693,00</w:t>
            </w:r>
          </w:p>
        </w:tc>
      </w:tr>
      <w:tr w:rsidR="001A5599" w:rsidRPr="001A5599" w14:paraId="243A5459"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1FBBCE1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Ryšių sąnaudos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2DE7D6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290,36</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C7CEC7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468,65</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F87B51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553,79</w:t>
            </w:r>
          </w:p>
        </w:tc>
      </w:tr>
      <w:tr w:rsidR="001A5599" w:rsidRPr="001A5599" w14:paraId="1ACA0CE4"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6CC2A7E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Kvalifikacijos kėlimas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2AF62D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387,00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D70A98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250,00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6237EF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175,00</w:t>
            </w:r>
          </w:p>
        </w:tc>
      </w:tr>
      <w:tr w:rsidR="001A5599" w:rsidRPr="001A5599" w14:paraId="7F010650"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545D4DC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Komunalinės paslaugos (Šildymo išlaidos, elektros energijos, vandentiekio ir kanalizacijos paslaugų apmokėjimo išlaidos)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A7DF26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2 158,80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CC875B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2 441,94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157C3D7"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4 048,37</w:t>
            </w:r>
          </w:p>
        </w:tc>
      </w:tr>
      <w:tr w:rsidR="001A5599" w:rsidRPr="001A5599" w14:paraId="45F068D9"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655C2AE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Sunaudotų ir parduotų atsargų savikaina</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BE6422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12 398,83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B85678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20 417,93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7E276B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12 124,99</w:t>
            </w:r>
          </w:p>
        </w:tc>
      </w:tr>
      <w:tr w:rsidR="001A5599" w:rsidRPr="001A5599" w14:paraId="2531BC60" w14:textId="77777777" w:rsidTr="00F5756A">
        <w:trPr>
          <w:trHeight w:val="611"/>
          <w:jc w:val="center"/>
        </w:trPr>
        <w:tc>
          <w:tcPr>
            <w:tcW w:w="3840" w:type="dxa"/>
            <w:tcBorders>
              <w:top w:val="single" w:sz="4" w:space="0" w:color="auto"/>
              <w:left w:val="single" w:sz="4" w:space="0" w:color="auto"/>
              <w:bottom w:val="single" w:sz="4" w:space="0" w:color="auto"/>
              <w:right w:val="single" w:sz="4" w:space="0" w:color="auto"/>
            </w:tcBorders>
            <w:hideMark/>
          </w:tcPr>
          <w:p w14:paraId="32F3331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Kitų paslaugų sąnaudos (banko, priešgaisrinės, pašto paslaugos, nario mokesčiai, kasos aparato priežiūra, patalpų draudimas, prenumerata  ir kitų veiklai reikalingų paslaugų įsigijimo išlaidos)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6FC90B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18 807,97</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2478FC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34 152,13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E635E9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52 087,48</w:t>
            </w:r>
          </w:p>
        </w:tc>
      </w:tr>
      <w:tr w:rsidR="001A5599" w:rsidRPr="001A5599" w14:paraId="26C4160B" w14:textId="77777777" w:rsidTr="00F5756A">
        <w:trPr>
          <w:trHeight w:val="512"/>
          <w:jc w:val="center"/>
        </w:trPr>
        <w:tc>
          <w:tcPr>
            <w:tcW w:w="3840" w:type="dxa"/>
            <w:tcBorders>
              <w:top w:val="single" w:sz="4" w:space="0" w:color="auto"/>
              <w:left w:val="single" w:sz="4" w:space="0" w:color="auto"/>
              <w:bottom w:val="single" w:sz="4" w:space="0" w:color="auto"/>
              <w:right w:val="single" w:sz="4" w:space="0" w:color="auto"/>
            </w:tcBorders>
            <w:hideMark/>
          </w:tcPr>
          <w:p w14:paraId="001474B6"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Dalyvavimo parodose sąnaudos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BCE28A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1 864,99</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EFB8EC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1 275,00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3A046A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2 202,34</w:t>
            </w:r>
          </w:p>
        </w:tc>
      </w:tr>
      <w:tr w:rsidR="001A5599" w:rsidRPr="001A5599" w14:paraId="2BF11736" w14:textId="77777777" w:rsidTr="00F5756A">
        <w:trPr>
          <w:trHeight w:val="512"/>
          <w:jc w:val="center"/>
        </w:trPr>
        <w:tc>
          <w:tcPr>
            <w:tcW w:w="3840" w:type="dxa"/>
            <w:tcBorders>
              <w:top w:val="single" w:sz="4" w:space="0" w:color="auto"/>
              <w:left w:val="single" w:sz="4" w:space="0" w:color="auto"/>
              <w:bottom w:val="single" w:sz="4" w:space="0" w:color="auto"/>
              <w:right w:val="single" w:sz="4" w:space="0" w:color="auto"/>
            </w:tcBorders>
            <w:hideMark/>
          </w:tcPr>
          <w:p w14:paraId="4B8E6A81"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Renginių organizavimo sąnaudos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198ADC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1 050,00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94FA01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2 486,97</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EBE0C7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1 202,59</w:t>
            </w:r>
          </w:p>
        </w:tc>
      </w:tr>
      <w:tr w:rsidR="001A5599" w:rsidRPr="001A5599" w14:paraId="7896C382" w14:textId="77777777" w:rsidTr="00F5756A">
        <w:trPr>
          <w:trHeight w:val="512"/>
          <w:jc w:val="center"/>
        </w:trPr>
        <w:tc>
          <w:tcPr>
            <w:tcW w:w="3840" w:type="dxa"/>
            <w:tcBorders>
              <w:top w:val="single" w:sz="4" w:space="0" w:color="auto"/>
              <w:left w:val="single" w:sz="4" w:space="0" w:color="auto"/>
              <w:bottom w:val="single" w:sz="4" w:space="0" w:color="auto"/>
              <w:right w:val="single" w:sz="4" w:space="0" w:color="auto"/>
            </w:tcBorders>
            <w:hideMark/>
          </w:tcPr>
          <w:p w14:paraId="5B142E42"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Nusidėvėjimas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03F8A4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2 969,73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0A943CE" w14:textId="712CB155"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10 290,12</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89AE02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14 720,76</w:t>
            </w:r>
          </w:p>
        </w:tc>
      </w:tr>
      <w:tr w:rsidR="001A5599" w:rsidRPr="001A5599" w14:paraId="727D8E6A" w14:textId="77777777" w:rsidTr="00F5756A">
        <w:trPr>
          <w:trHeight w:val="611"/>
          <w:jc w:val="center"/>
        </w:trPr>
        <w:tc>
          <w:tcPr>
            <w:tcW w:w="3840" w:type="dxa"/>
            <w:tcBorders>
              <w:top w:val="single" w:sz="4" w:space="0" w:color="auto"/>
              <w:left w:val="single" w:sz="4" w:space="0" w:color="auto"/>
              <w:bottom w:val="single" w:sz="4" w:space="0" w:color="auto"/>
              <w:right w:val="single" w:sz="4" w:space="0" w:color="auto"/>
            </w:tcBorders>
            <w:hideMark/>
          </w:tcPr>
          <w:p w14:paraId="4AD75606"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Parama laikrodžio projektui</w:t>
            </w:r>
          </w:p>
        </w:tc>
        <w:tc>
          <w:tcPr>
            <w:tcW w:w="1671" w:type="dxa"/>
            <w:tcBorders>
              <w:top w:val="single" w:sz="4" w:space="0" w:color="auto"/>
              <w:left w:val="single" w:sz="4" w:space="0" w:color="auto"/>
              <w:bottom w:val="single" w:sz="4" w:space="0" w:color="auto"/>
              <w:right w:val="single" w:sz="4" w:space="0" w:color="auto"/>
            </w:tcBorders>
            <w:vAlign w:val="center"/>
          </w:tcPr>
          <w:p w14:paraId="420C118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hideMark/>
          </w:tcPr>
          <w:p w14:paraId="640835D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1 000,00</w:t>
            </w:r>
          </w:p>
        </w:tc>
        <w:tc>
          <w:tcPr>
            <w:tcW w:w="1837" w:type="dxa"/>
            <w:tcBorders>
              <w:top w:val="single" w:sz="4" w:space="0" w:color="auto"/>
              <w:left w:val="single" w:sz="4" w:space="0" w:color="auto"/>
              <w:bottom w:val="single" w:sz="4" w:space="0" w:color="auto"/>
              <w:right w:val="single" w:sz="4" w:space="0" w:color="auto"/>
            </w:tcBorders>
            <w:vAlign w:val="center"/>
          </w:tcPr>
          <w:p w14:paraId="2A073B6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p>
        </w:tc>
      </w:tr>
      <w:tr w:rsidR="001A5599" w:rsidRPr="001A5599" w14:paraId="424C7135"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shd w:val="clear" w:color="auto" w:fill="D9D9D9"/>
            <w:hideMark/>
          </w:tcPr>
          <w:p w14:paraId="55CD6FB8" w14:textId="77777777" w:rsidR="001A5599" w:rsidRPr="001A5599" w:rsidRDefault="001A5599" w:rsidP="005D1142">
            <w:pPr>
              <w:spacing w:after="0" w:line="240" w:lineRule="auto"/>
              <w:ind w:right="142"/>
              <w:jc w:val="right"/>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 viso sąnaudų:</w:t>
            </w:r>
          </w:p>
        </w:tc>
        <w:tc>
          <w:tcPr>
            <w:tcW w:w="16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3BF62"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106 679,53</w:t>
            </w:r>
          </w:p>
        </w:tc>
        <w:tc>
          <w:tcPr>
            <w:tcW w:w="18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1EEC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154 652,63</w:t>
            </w:r>
          </w:p>
        </w:tc>
        <w:tc>
          <w:tcPr>
            <w:tcW w:w="18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198B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179 743,67</w:t>
            </w:r>
          </w:p>
        </w:tc>
      </w:tr>
    </w:tbl>
    <w:p w14:paraId="099FD819" w14:textId="77777777" w:rsidR="001A5599" w:rsidRPr="001A5599" w:rsidRDefault="001A5599" w:rsidP="001A5599">
      <w:pPr>
        <w:spacing w:after="0" w:line="276" w:lineRule="auto"/>
        <w:ind w:right="-2"/>
        <w:jc w:val="both"/>
        <w:rPr>
          <w:rFonts w:ascii="Times New Roman" w:eastAsia="Times New Roman" w:hAnsi="Times New Roman" w:cs="Times New Roman"/>
          <w:b/>
          <w:bCs/>
          <w:color w:val="000000"/>
          <w:sz w:val="24"/>
          <w:szCs w:val="24"/>
        </w:rPr>
      </w:pPr>
    </w:p>
    <w:p w14:paraId="22E73412" w14:textId="77777777" w:rsidR="001A5599" w:rsidRPr="001A5599" w:rsidRDefault="001A5599" w:rsidP="001A5599">
      <w:pPr>
        <w:spacing w:before="240" w:after="240" w:line="360" w:lineRule="auto"/>
        <w:ind w:right="142" w:firstLine="851"/>
        <w:jc w:val="both"/>
        <w:rPr>
          <w:rFonts w:ascii="Times New Roman" w:eastAsia="Times New Roman" w:hAnsi="Times New Roman" w:cs="Times New Roman"/>
          <w:b/>
          <w:bCs/>
          <w:color w:val="000000"/>
          <w:sz w:val="24"/>
          <w:szCs w:val="24"/>
          <w:u w:val="single"/>
        </w:rPr>
      </w:pPr>
      <w:r w:rsidRPr="001A5599">
        <w:rPr>
          <w:rFonts w:ascii="Times New Roman" w:eastAsia="Times New Roman" w:hAnsi="Times New Roman" w:cs="Times New Roman"/>
          <w:b/>
          <w:bCs/>
          <w:color w:val="000000"/>
          <w:sz w:val="24"/>
          <w:szCs w:val="24"/>
          <w:u w:val="single"/>
        </w:rPr>
        <w:t>Patalpos ir kiti materialiniai ištekliai</w:t>
      </w:r>
    </w:p>
    <w:p w14:paraId="1AC5624B" w14:textId="762901BE" w:rsidR="001A5599" w:rsidRPr="001A5599" w:rsidRDefault="005D1142" w:rsidP="00CE17E5">
      <w:pPr>
        <w:spacing w:after="0" w:line="240" w:lineRule="auto"/>
        <w:ind w:right="-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Centras</w:t>
      </w:r>
      <w:r w:rsidR="001A5599" w:rsidRPr="001A5599">
        <w:rPr>
          <w:rFonts w:ascii="Times New Roman" w:eastAsia="Times New Roman" w:hAnsi="Times New Roman" w:cs="Times New Roman"/>
          <w:color w:val="000000"/>
          <w:sz w:val="24"/>
          <w:szCs w:val="24"/>
        </w:rPr>
        <w:t xml:space="preserve"> savo veiklai naudoja pagal 2004 m. liepos 14 d. panaudos sutartį Nr. 166/F5-3 Vilkaviškio rajono savivaldybės perduot</w:t>
      </w:r>
      <w:r w:rsidR="00E52FA3">
        <w:rPr>
          <w:rFonts w:ascii="Times New Roman" w:eastAsia="Times New Roman" w:hAnsi="Times New Roman" w:cs="Times New Roman"/>
          <w:color w:val="000000"/>
          <w:sz w:val="24"/>
          <w:szCs w:val="24"/>
        </w:rPr>
        <w:t>as</w:t>
      </w:r>
      <w:r w:rsidR="001A5599" w:rsidRPr="001A5599">
        <w:rPr>
          <w:rFonts w:ascii="Times New Roman" w:eastAsia="Times New Roman" w:hAnsi="Times New Roman" w:cs="Times New Roman"/>
          <w:color w:val="000000"/>
          <w:sz w:val="24"/>
          <w:szCs w:val="24"/>
        </w:rPr>
        <w:t xml:space="preserve"> negyvenam</w:t>
      </w:r>
      <w:r w:rsidR="00E52FA3">
        <w:rPr>
          <w:rFonts w:ascii="Times New Roman" w:eastAsia="Times New Roman" w:hAnsi="Times New Roman" w:cs="Times New Roman"/>
          <w:color w:val="000000"/>
          <w:sz w:val="24"/>
          <w:szCs w:val="24"/>
        </w:rPr>
        <w:t>ąsias</w:t>
      </w:r>
      <w:r>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patalp</w:t>
      </w:r>
      <w:r w:rsidR="00E52FA3">
        <w:rPr>
          <w:rFonts w:ascii="Times New Roman" w:eastAsia="Times New Roman" w:hAnsi="Times New Roman" w:cs="Times New Roman"/>
          <w:color w:val="000000"/>
          <w:sz w:val="24"/>
          <w:szCs w:val="24"/>
        </w:rPr>
        <w:t>as</w:t>
      </w:r>
      <w:r w:rsidR="001A5599" w:rsidRPr="001A5599">
        <w:rPr>
          <w:rFonts w:ascii="Times New Roman" w:eastAsia="Times New Roman" w:hAnsi="Times New Roman" w:cs="Times New Roman"/>
          <w:color w:val="000000"/>
          <w:sz w:val="24"/>
          <w:szCs w:val="24"/>
        </w:rPr>
        <w:t>, esanči</w:t>
      </w:r>
      <w:r w:rsidR="00E52FA3">
        <w:rPr>
          <w:rFonts w:ascii="Times New Roman" w:eastAsia="Times New Roman" w:hAnsi="Times New Roman" w:cs="Times New Roman"/>
          <w:color w:val="000000"/>
          <w:sz w:val="24"/>
          <w:szCs w:val="24"/>
        </w:rPr>
        <w:t>as</w:t>
      </w:r>
      <w:r w:rsidR="001A5599" w:rsidRPr="001A5599">
        <w:rPr>
          <w:rFonts w:ascii="Times New Roman" w:eastAsia="Times New Roman" w:hAnsi="Times New Roman" w:cs="Times New Roman"/>
          <w:color w:val="000000"/>
          <w:sz w:val="24"/>
          <w:szCs w:val="24"/>
        </w:rPr>
        <w:t xml:space="preserve"> J. Basanavičiaus a. 7, Vilkaviškio mieste, kurių bendras plotas yra 185,9 kv.</w:t>
      </w:r>
      <w:r>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m</w:t>
      </w:r>
      <w:r w:rsidR="00E52FA3">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 xml:space="preserve">(ST2). Vadovaujantis Vilkaviškio rajono savivaldybės administracijos direktoriaus </w:t>
      </w:r>
      <w:r w:rsidR="00B96AF9" w:rsidRPr="00B96AF9">
        <w:rPr>
          <w:rFonts w:ascii="Times New Roman" w:eastAsia="Times New Roman" w:hAnsi="Times New Roman" w:cs="Times New Roman"/>
          <w:color w:val="000000"/>
          <w:sz w:val="24"/>
          <w:szCs w:val="24"/>
        </w:rPr>
        <w:t>2013 m. liepos 10 d.</w:t>
      </w:r>
      <w:r w:rsidR="00B96AF9">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įsakymu Nr. B-ĮV-738</w:t>
      </w:r>
      <w:r w:rsidR="00E52FA3">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nustatytas sutarties terminas yra 2024 m. liepos 10 d. Patalpos yra miesto centre, todėl patogu pasiekti verslo </w:t>
      </w:r>
      <w:r w:rsidR="001A5599" w:rsidRPr="001A5599">
        <w:rPr>
          <w:rFonts w:ascii="Times New Roman" w:eastAsia="Times New Roman" w:hAnsi="Times New Roman" w:cs="Times New Roman"/>
          <w:color w:val="000000"/>
          <w:sz w:val="24"/>
          <w:szCs w:val="24"/>
        </w:rPr>
        <w:lastRenderedPageBreak/>
        <w:t>atstovams bei turistams</w:t>
      </w:r>
      <w:r w:rsidR="00E52FA3">
        <w:rPr>
          <w:rFonts w:ascii="Times New Roman" w:eastAsia="Times New Roman" w:hAnsi="Times New Roman" w:cs="Times New Roman"/>
          <w:color w:val="000000"/>
          <w:sz w:val="24"/>
          <w:szCs w:val="24"/>
        </w:rPr>
        <w:t>, t</w:t>
      </w:r>
      <w:r w:rsidR="001A5599" w:rsidRPr="001A5599">
        <w:rPr>
          <w:rFonts w:ascii="Times New Roman" w:eastAsia="Times New Roman" w:hAnsi="Times New Roman" w:cs="Times New Roman"/>
          <w:color w:val="000000"/>
          <w:sz w:val="24"/>
          <w:szCs w:val="24"/>
        </w:rPr>
        <w:t>ačiau patalp</w:t>
      </w:r>
      <w:r w:rsidR="00E52FA3">
        <w:rPr>
          <w:rFonts w:ascii="Times New Roman" w:eastAsia="Times New Roman" w:hAnsi="Times New Roman" w:cs="Times New Roman"/>
          <w:color w:val="000000"/>
          <w:sz w:val="24"/>
          <w:szCs w:val="24"/>
        </w:rPr>
        <w:t xml:space="preserve">as reikia remontuoti, </w:t>
      </w:r>
      <w:r w:rsidR="001A5599" w:rsidRPr="001A5599">
        <w:rPr>
          <w:rFonts w:ascii="Times New Roman" w:eastAsia="Times New Roman" w:hAnsi="Times New Roman" w:cs="Times New Roman"/>
          <w:color w:val="000000"/>
          <w:sz w:val="24"/>
          <w:szCs w:val="24"/>
        </w:rPr>
        <w:t xml:space="preserve">visą </w:t>
      </w:r>
      <w:r>
        <w:rPr>
          <w:rFonts w:ascii="Times New Roman" w:eastAsia="Times New Roman" w:hAnsi="Times New Roman" w:cs="Times New Roman"/>
          <w:color w:val="000000"/>
          <w:sz w:val="24"/>
          <w:szCs w:val="24"/>
        </w:rPr>
        <w:t>C</w:t>
      </w:r>
      <w:r w:rsidR="001A5599" w:rsidRPr="001A5599">
        <w:rPr>
          <w:rFonts w:ascii="Times New Roman" w:eastAsia="Times New Roman" w:hAnsi="Times New Roman" w:cs="Times New Roman"/>
          <w:color w:val="000000"/>
          <w:sz w:val="24"/>
          <w:szCs w:val="24"/>
        </w:rPr>
        <w:t xml:space="preserve">entro veiklos ir naudojimosi laikotarpį buvo atliekamas tik kosmetinis, einamasis remontas. Ypač nusidėvėjęs yra grindų parketas (ypač 60 vietų renginių salėje) (ST3), kuris savomis lėšomis paskutinį kartą buvo remontuotas 2016 m. Estetiškai neišvaizdžios patalpos neteikia estetinio vaizdo paslaugų pirkėjams, </w:t>
      </w:r>
      <w:r w:rsidR="00E52FA3">
        <w:rPr>
          <w:rFonts w:ascii="Times New Roman" w:eastAsia="Times New Roman" w:hAnsi="Times New Roman" w:cs="Times New Roman"/>
          <w:color w:val="000000"/>
          <w:sz w:val="24"/>
          <w:szCs w:val="24"/>
        </w:rPr>
        <w:t>tai</w:t>
      </w:r>
      <w:r w:rsidR="001A5599" w:rsidRPr="001A5599">
        <w:rPr>
          <w:rFonts w:ascii="Times New Roman" w:eastAsia="Times New Roman" w:hAnsi="Times New Roman" w:cs="Times New Roman"/>
          <w:color w:val="000000"/>
          <w:sz w:val="24"/>
          <w:szCs w:val="24"/>
        </w:rPr>
        <w:t xml:space="preserve"> mažina teikiamų paslaugų kiekybę ir kokybę. Be to, patalpos nepritaikytos neįgaliesiems, jos neturi specialaus įvažiavimo su neįgaliojo vežimėliu. Visa tai neteikia įstaigai patrauklumo, ypač kai mieste yra Sporto ir pramogų centras, kuriame patalpos yra naujos,  erdvesnės ir kurios dėl minėtų priežasčių nukonkuruoja ne vieną galimą  Centro paslaugų pirkėją (SI3). </w:t>
      </w:r>
    </w:p>
    <w:p w14:paraId="2158A33A" w14:textId="2E0FA4E1" w:rsidR="001A5599" w:rsidRPr="001A5599" w:rsidRDefault="001A5599" w:rsidP="00CE17E5">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Centro kompiuterinės technikos ir kitos darbui reikalingos įrangos būklė yra patenkinama. Įstaigoje darbui naudojami 5 kompiuteriai</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tačiau jie yra jau pasenę: 2 vnt. nešiojamų kompiuterių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HP4530s 13/4/320/1</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3 vnt. kompiuterių</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1247INTi-34-5000DVDRW</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Jie neturi techninių galimybių prisijungti prie visų sudėtingų šio laikmečio informacinių sistemų. Kasos aparatas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ELCOM</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EURO 2000T</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ALPHA</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yra taip pat pasenęs,  jis atlieka tik pagrindinę pinigų apskaitymo funkciją, tačiau nepajėgus jungtis prie naujai kuriamos VMI sistemos (SI2).</w:t>
      </w:r>
    </w:p>
    <w:p w14:paraId="607AA296" w14:textId="5AD3B55E" w:rsidR="001A5599" w:rsidRPr="001A5599" w:rsidRDefault="001A5599" w:rsidP="00CE17E5">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Centras, vykdydamas projektus, per paskutinius tris metus atnaujino dalį materialinės bazės. Buvo įsigyta: nauja internet</w:t>
      </w:r>
      <w:r w:rsidR="00E52FA3">
        <w:rPr>
          <w:rFonts w:ascii="Times New Roman" w:eastAsia="Times New Roman" w:hAnsi="Times New Roman" w:cs="Times New Roman"/>
          <w:color w:val="000000"/>
          <w:sz w:val="24"/>
          <w:szCs w:val="24"/>
        </w:rPr>
        <w:t>o</w:t>
      </w:r>
      <w:r w:rsidRPr="001A5599">
        <w:rPr>
          <w:rFonts w:ascii="Times New Roman" w:eastAsia="Times New Roman" w:hAnsi="Times New Roman" w:cs="Times New Roman"/>
          <w:color w:val="000000"/>
          <w:sz w:val="24"/>
          <w:szCs w:val="24"/>
        </w:rPr>
        <w:t xml:space="preserve"> svetainė, dvi mobilios</w:t>
      </w:r>
      <w:r w:rsidR="00E52FA3">
        <w:rPr>
          <w:rFonts w:ascii="Times New Roman" w:eastAsia="Times New Roman" w:hAnsi="Times New Roman" w:cs="Times New Roman"/>
          <w:color w:val="000000"/>
          <w:sz w:val="24"/>
          <w:szCs w:val="24"/>
        </w:rPr>
        <w:t>ios</w:t>
      </w:r>
      <w:r w:rsidRPr="001A5599">
        <w:rPr>
          <w:rFonts w:ascii="Times New Roman" w:eastAsia="Times New Roman" w:hAnsi="Times New Roman" w:cs="Times New Roman"/>
          <w:color w:val="000000"/>
          <w:sz w:val="24"/>
          <w:szCs w:val="24"/>
        </w:rPr>
        <w:t xml:space="preserve"> programėlės, skirt</w:t>
      </w:r>
      <w:r w:rsidR="00E52FA3">
        <w:rPr>
          <w:rFonts w:ascii="Times New Roman" w:eastAsia="Times New Roman" w:hAnsi="Times New Roman" w:cs="Times New Roman"/>
          <w:color w:val="000000"/>
          <w:sz w:val="24"/>
          <w:szCs w:val="24"/>
        </w:rPr>
        <w:t>os</w:t>
      </w:r>
      <w:r w:rsidRPr="001A5599">
        <w:rPr>
          <w:rFonts w:ascii="Times New Roman" w:eastAsia="Times New Roman" w:hAnsi="Times New Roman" w:cs="Times New Roman"/>
          <w:color w:val="000000"/>
          <w:sz w:val="24"/>
          <w:szCs w:val="24"/>
        </w:rPr>
        <w:t xml:space="preserve"> Android telefonams, svetainė „pacukelias.lt“, </w:t>
      </w:r>
      <w:r w:rsidR="00E52FA3">
        <w:rPr>
          <w:rFonts w:ascii="Times New Roman" w:eastAsia="Times New Roman" w:hAnsi="Times New Roman" w:cs="Times New Roman"/>
          <w:color w:val="000000"/>
          <w:sz w:val="24"/>
          <w:szCs w:val="24"/>
        </w:rPr>
        <w:t xml:space="preserve">garso </w:t>
      </w:r>
      <w:r w:rsidRPr="001A5599">
        <w:rPr>
          <w:rFonts w:ascii="Times New Roman" w:eastAsia="Times New Roman" w:hAnsi="Times New Roman" w:cs="Times New Roman"/>
          <w:color w:val="000000"/>
          <w:sz w:val="24"/>
          <w:szCs w:val="24"/>
        </w:rPr>
        <w:t>gidas, lauko švieslentė, 2 vnt. spalvotų daugiafunkcių spausdintuvų, išmanusis lauko ekranas, 3 darbo vietos Centro bendradarbystės erdvės  paslaugomis besinaudojantiems asmenims, 3D metalinis maketas su granitiniu pagrindu, dviračių remonto stotelė ir kito nematerialaus ir materialaus turto. Per 2020–2022 m. laikotarpį buvo įsigyta turto už 125 756,46 Eur</w:t>
      </w:r>
      <w:r w:rsidR="00E52FA3">
        <w:rPr>
          <w:rFonts w:ascii="Times New Roman" w:eastAsia="Times New Roman" w:hAnsi="Times New Roman" w:cs="Times New Roman"/>
          <w:color w:val="000000"/>
          <w:sz w:val="24"/>
          <w:szCs w:val="24"/>
        </w:rPr>
        <w:t>, t</w:t>
      </w:r>
      <w:r w:rsidRPr="001A5599">
        <w:rPr>
          <w:rFonts w:ascii="Times New Roman" w:eastAsia="Times New Roman" w:hAnsi="Times New Roman" w:cs="Times New Roman"/>
          <w:color w:val="000000"/>
          <w:sz w:val="24"/>
          <w:szCs w:val="24"/>
        </w:rPr>
        <w:t>ačiau modernių IT darbo priemonių poreikis nėra patenkintas.</w:t>
      </w:r>
    </w:p>
    <w:p w14:paraId="5BBC4F60" w14:textId="06E1D016" w:rsidR="001A5599" w:rsidRPr="001A5599" w:rsidRDefault="005D1142" w:rsidP="00CE17E5">
      <w:pPr>
        <w:spacing w:after="0" w:line="240" w:lineRule="auto"/>
        <w:ind w:right="-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Centras</w:t>
      </w:r>
      <w:r w:rsidR="001A5599" w:rsidRPr="001A5599">
        <w:rPr>
          <w:rFonts w:ascii="Times New Roman" w:eastAsia="Times New Roman" w:hAnsi="Times New Roman" w:cs="Times New Roman"/>
          <w:color w:val="000000"/>
          <w:sz w:val="24"/>
          <w:szCs w:val="24"/>
        </w:rPr>
        <w:t xml:space="preserve"> naudojasi įvairiomis ryšio priemonėmis: AB „Telia Lietuva“ išoriniu telefono ryšiu, internetu, UAB „Bitė Lietuva“ mobiliojo ryšio paslaugomis, visi mokėjimai vykdomi naudojantis internetine bankininkyste. Visos darbo vietos yra kompiuterizuotos. Visa informacija nuolat skelbiama įstaigos internet</w:t>
      </w:r>
      <w:r w:rsidR="000664B7">
        <w:rPr>
          <w:rFonts w:ascii="Times New Roman" w:eastAsia="Times New Roman" w:hAnsi="Times New Roman" w:cs="Times New Roman"/>
          <w:color w:val="000000"/>
          <w:sz w:val="24"/>
          <w:szCs w:val="24"/>
        </w:rPr>
        <w:t>o</w:t>
      </w:r>
      <w:r w:rsidR="001A5599" w:rsidRPr="001A5599">
        <w:rPr>
          <w:rFonts w:ascii="Times New Roman" w:eastAsia="Times New Roman" w:hAnsi="Times New Roman" w:cs="Times New Roman"/>
          <w:color w:val="000000"/>
          <w:sz w:val="24"/>
          <w:szCs w:val="24"/>
        </w:rPr>
        <w:t xml:space="preserve"> puslapyje www.vilkaviskisinfo.lt.</w:t>
      </w:r>
    </w:p>
    <w:p w14:paraId="623DEB84" w14:textId="77777777" w:rsidR="001A5599" w:rsidRPr="001A5599" w:rsidRDefault="001A5599" w:rsidP="001A5599">
      <w:pPr>
        <w:spacing w:before="240" w:after="240" w:line="360" w:lineRule="auto"/>
        <w:ind w:right="140"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Apskaitos tinkamumas</w:t>
      </w:r>
    </w:p>
    <w:p w14:paraId="7C811864" w14:textId="60185CB0" w:rsidR="001A5599" w:rsidRPr="001A5599" w:rsidRDefault="005D1142" w:rsidP="00CE17E5">
      <w:pPr>
        <w:spacing w:after="240" w:line="240" w:lineRule="auto"/>
        <w:ind w:right="1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Centro</w:t>
      </w:r>
      <w:r w:rsidR="001A5599" w:rsidRPr="001A5599">
        <w:rPr>
          <w:rFonts w:ascii="Times New Roman" w:eastAsia="Times New Roman" w:hAnsi="Times New Roman" w:cs="Times New Roman"/>
          <w:color w:val="000000"/>
          <w:sz w:val="24"/>
          <w:szCs w:val="24"/>
        </w:rPr>
        <w:t xml:space="preserve"> buhalterinė apskaita nuo 2019 m. sausio 1 d. tvarkoma</w:t>
      </w:r>
      <w:r w:rsidR="001A5599" w:rsidRPr="001A5599">
        <w:rPr>
          <w:rFonts w:ascii="Times New Roman" w:eastAsia="Times New Roman" w:hAnsi="Times New Roman" w:cs="Times New Roman"/>
          <w:i/>
          <w:iCs/>
          <w:color w:val="000000"/>
          <w:sz w:val="24"/>
          <w:szCs w:val="24"/>
        </w:rPr>
        <w:t xml:space="preserve"> </w:t>
      </w:r>
      <w:r w:rsidR="001A5599" w:rsidRPr="001A5599">
        <w:rPr>
          <w:rFonts w:ascii="Times New Roman" w:eastAsia="Times New Roman" w:hAnsi="Times New Roman" w:cs="Times New Roman"/>
          <w:color w:val="000000"/>
          <w:sz w:val="24"/>
          <w:szCs w:val="24"/>
        </w:rPr>
        <w:t>vadovaujantis Viešojo sektoriaus apskaitos ir finansinės atskaitomybės standartais (VSAFAS‘ais), Lietuvos Respublikos buhalterinės apskaitos įstatymu (2001-11-06 įstatymas Nr. IX-574), Pelno nesiekiančių ribotos civilinės atsakomybės Juridinių asmenų buhalterinės apskaitos ir finansinės atskaitomybės sudarymo ir pakeitimo taisyklėmis</w:t>
      </w:r>
      <w:r w:rsidR="000664B7">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patvirtintomis Lietuvos Respublikos</w:t>
      </w:r>
      <w:r w:rsidR="001A5599" w:rsidRPr="001A5599">
        <w:rPr>
          <w:rFonts w:ascii="Times New Roman" w:eastAsia="Times New Roman" w:hAnsi="Times New Roman" w:cs="Times New Roman"/>
          <w:sz w:val="24"/>
          <w:szCs w:val="20"/>
        </w:rPr>
        <w:t xml:space="preserve"> </w:t>
      </w:r>
      <w:r w:rsidR="001A5599" w:rsidRPr="001A5599">
        <w:rPr>
          <w:rFonts w:ascii="Times New Roman" w:eastAsia="Times New Roman" w:hAnsi="Times New Roman" w:cs="Times New Roman"/>
          <w:color w:val="000000"/>
          <w:sz w:val="24"/>
          <w:szCs w:val="24"/>
        </w:rPr>
        <w:t>finansų ministro 2004 m. lapkričio 22 d. įsakymu Nr. 1K-372</w:t>
      </w:r>
      <w:r w:rsidR="000664B7">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bei kitais Lietuvos Respublikos teisės aktais, reglamentuojančiais viešųjų įstaigų, pelno nesiekiančių juridinių asmenų finansinę veiklą. Vilkaviškio turizmo ir verslo informacijos centro vyr. buhalterė apskaitai tvarkyti naudoja buhalterinę programą FINAS. Programa sukurta naudojant „debesų“ technologijas, todėl darbas vyksta naudojant interneto naršykles „Mozilla“ ir „Chrome“. Privalumas: įstaigai nebereikalinga brangi serverinė ir programinė įranga bei jos aptarnavimas.</w:t>
      </w:r>
    </w:p>
    <w:p w14:paraId="7F91B4AD" w14:textId="77777777" w:rsidR="001A5599" w:rsidRPr="001A5599" w:rsidRDefault="001A5599" w:rsidP="001A5599">
      <w:pPr>
        <w:spacing w:after="240" w:line="360" w:lineRule="auto"/>
        <w:ind w:right="140" w:firstLine="851"/>
        <w:jc w:val="both"/>
        <w:rPr>
          <w:rFonts w:ascii="Times New Roman" w:eastAsia="Times New Roman" w:hAnsi="Times New Roman" w:cs="Times New Roman"/>
          <w:b/>
          <w:bCs/>
          <w:color w:val="000000"/>
          <w:sz w:val="24"/>
          <w:szCs w:val="24"/>
          <w:u w:val="single"/>
        </w:rPr>
      </w:pPr>
      <w:r w:rsidRPr="001A5599">
        <w:rPr>
          <w:rFonts w:ascii="Times New Roman" w:eastAsia="Times New Roman" w:hAnsi="Times New Roman" w:cs="Times New Roman"/>
          <w:b/>
          <w:bCs/>
          <w:color w:val="000000"/>
          <w:sz w:val="24"/>
          <w:szCs w:val="24"/>
          <w:u w:val="single"/>
        </w:rPr>
        <w:t>Veiklos analizė</w:t>
      </w:r>
    </w:p>
    <w:p w14:paraId="13CD56E6" w14:textId="77777777" w:rsidR="001A5599" w:rsidRPr="001A5599" w:rsidRDefault="001A5599" w:rsidP="00CE17E5">
      <w:pPr>
        <w:spacing w:after="0" w:line="240" w:lineRule="auto"/>
        <w:ind w:right="14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Siekiant įgyvendinti Centro veiklos tikslus (</w:t>
      </w:r>
      <w:r w:rsidRPr="005D1142">
        <w:rPr>
          <w:rFonts w:ascii="Times New Roman" w:eastAsia="Times New Roman" w:hAnsi="Times New Roman" w:cs="Times New Roman"/>
          <w:i/>
          <w:iCs/>
          <w:color w:val="000000"/>
          <w:sz w:val="24"/>
          <w:szCs w:val="24"/>
        </w:rPr>
        <w:t>žr. Įvadą</w:t>
      </w:r>
      <w:r w:rsidRPr="001A5599">
        <w:rPr>
          <w:rFonts w:ascii="Times New Roman" w:eastAsia="Times New Roman" w:hAnsi="Times New Roman" w:cs="Times New Roman"/>
          <w:color w:val="000000"/>
          <w:sz w:val="24"/>
          <w:szCs w:val="24"/>
        </w:rPr>
        <w:t>) 2022 metais aptarnauta 850 lankytojų bei atsakyta į 840 užklausų.</w:t>
      </w:r>
      <w:r w:rsidRPr="001A5599">
        <w:rPr>
          <w:rFonts w:ascii="Times New Roman" w:eastAsia="Times New Roman" w:hAnsi="Times New Roman" w:cs="Times New Roman"/>
          <w:color w:val="000000"/>
          <w:sz w:val="24"/>
          <w:szCs w:val="20"/>
        </w:rPr>
        <w:t xml:space="preserve"> </w:t>
      </w:r>
      <w:r w:rsidRPr="001A5599">
        <w:rPr>
          <w:rFonts w:ascii="Times New Roman" w:eastAsia="Times New Roman" w:hAnsi="Times New Roman" w:cs="Times New Roman"/>
          <w:color w:val="000000"/>
          <w:sz w:val="24"/>
          <w:szCs w:val="24"/>
        </w:rPr>
        <w:t xml:space="preserve">Centras taip pat nuolat dalyvauja parodose ir mugėse pristatydamas Vilkaviškio rajoną. Per 2022 metus dalyvauta 5 parodose bei miestų dienose (ADVENTUR, Alytaus miesto šventė, Vilkaviškio miesto šventė, Sostinės dienos, „Rinkis prekę lietuvišką“). Dėl nuolatinio rajono pristatymo ir dalyvavimo šiuose renginiuose Centras tapo žinomas visoje Lietuvoje (ST9). Taip pat centras 2022 metais organizavo lietuvių kalbos kursus bei ekskursiją po Vilkaviškio miestą pabėgėliams iš Ukrainos. Minint Sūduvos metus buvo organizuota išvykų bei renginių: ekskursijos po Vilkaviškio miestą, išvykos Signatarų takais, Partizanų atminimo vietomis, Melno taikos 600 metų minėjimo konferencija bei išvykos. Surengtas tradicinis plaukimas baidarėmis, žygis senosios Sūduvos pėdsakais. Įgyvendinant Pacų kelio sukūrimo </w:t>
      </w:r>
      <w:r w:rsidRPr="001A5599">
        <w:rPr>
          <w:rFonts w:ascii="Times New Roman" w:eastAsia="Times New Roman" w:hAnsi="Times New Roman" w:cs="Times New Roman"/>
          <w:color w:val="000000"/>
          <w:sz w:val="24"/>
          <w:szCs w:val="24"/>
        </w:rPr>
        <w:lastRenderedPageBreak/>
        <w:t>projektą surengtas trijų dienų pažintinis infoturas, kulinarinės dirbtuvės ir dalyvauta baigiamojoje konferencijoje Prienuose. Prisidėjome prie kelionių žaidimo „Atrask Vilkaviškio kraštą“ bei kalėdinio bėgimo Vilkaviškio mieste. Organizuotas tradicinis verslo dienos minėjimas – Verslo forumas (ST5).</w:t>
      </w:r>
    </w:p>
    <w:p w14:paraId="478B6762" w14:textId="21A8BA62" w:rsidR="001A5599" w:rsidRPr="001A5599" w:rsidRDefault="000664B7" w:rsidP="00CE17E5">
      <w:pPr>
        <w:spacing w:after="0" w:line="240" w:lineRule="auto"/>
        <w:ind w:right="1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Facebook</w:t>
      </w:r>
      <w:r>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socialiniame tinkle per 2022 metus su 182 įrašais pasiekti 63 379 asmenys ir 6 544 lankytojų, tuo tarpu </w:t>
      </w:r>
      <w:r>
        <w:rPr>
          <w:rFonts w:ascii="Times New Roman" w:eastAsia="Times New Roman" w:hAnsi="Times New Roman" w:cs="Times New Roman"/>
          <w:color w:val="000000"/>
          <w:sz w:val="24"/>
          <w:szCs w:val="24"/>
        </w:rPr>
        <w:t>„I</w:t>
      </w:r>
      <w:r w:rsidR="001A5599" w:rsidRPr="001A5599">
        <w:rPr>
          <w:rFonts w:ascii="Times New Roman" w:eastAsia="Times New Roman" w:hAnsi="Times New Roman" w:cs="Times New Roman"/>
          <w:color w:val="000000"/>
          <w:sz w:val="24"/>
          <w:szCs w:val="24"/>
        </w:rPr>
        <w:t>nstagram</w:t>
      </w:r>
      <w:r>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socialiniame tinkle sukurtu 51 įrašu ir 139 istorija pasiekti 535 asmenys, sulaukta 210 lankytojų. Informacija nuolat pateikiama ir atnaujinama interneto svetainėje www.vilkaviskisinfo.lt, kuri visiems lengvai pasiekiama prie Centro esančiame infoterminale, o trumpos informacinės žinutės apie aktualiausius įvykius pateikiamos švieslentėje virš įėjimo (ST6).</w:t>
      </w:r>
    </w:p>
    <w:p w14:paraId="4A09EC6C" w14:textId="5A577181" w:rsidR="001A5599" w:rsidRPr="001A5599" w:rsidRDefault="001A5599" w:rsidP="00CE17E5">
      <w:pPr>
        <w:spacing w:after="0" w:line="240" w:lineRule="auto"/>
        <w:ind w:right="14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Interneto svetainė buvo atnaujinta 2020 metais įgyvendinant projektą „Vilkaviškio TVIC turizmo inovacijos“</w:t>
      </w:r>
      <w:r w:rsidR="000664B7">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finansuojam</w:t>
      </w:r>
      <w:r w:rsidR="000664B7">
        <w:rPr>
          <w:rFonts w:ascii="Times New Roman" w:eastAsia="Times New Roman" w:hAnsi="Times New Roman" w:cs="Times New Roman"/>
          <w:color w:val="000000"/>
          <w:sz w:val="24"/>
          <w:szCs w:val="24"/>
        </w:rPr>
        <w:t>ą</w:t>
      </w:r>
      <w:r w:rsidRPr="001A5599">
        <w:rPr>
          <w:rFonts w:ascii="Times New Roman" w:eastAsia="Times New Roman" w:hAnsi="Times New Roman" w:cs="Times New Roman"/>
          <w:color w:val="000000"/>
          <w:sz w:val="24"/>
          <w:szCs w:val="24"/>
        </w:rPr>
        <w:t xml:space="preserve"> Mokslo, inovacijų ir technologijų agentūros, 2021 metais sukurta mobilioji programėlė „Pagaminta Vilkaviškyje“, parengtas straipsnis leidiniui „Įdomiausios kelionės po Lietuvą“, išleistas leidinys, sukurtas reklaminis vaizdo įrašas įgyvendinant projektą „Pagaminta Vilkaviškyje“ VILK-LEADER-1A-V-10-4-2019, finansuojamą Europos žemės ūkio fondo kaimo plėtrai ir Lietuvos valstybės biudžeto lėšomis pagal „Vilkaviškio krašto kaimo vietos plėtros 2016</w:t>
      </w:r>
      <w:r w:rsidR="000664B7">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2023 m. strategiją“, 2022 metais buvo baigtas įgyvendinti projektas LT-PL-4R-312 „Pacų giminės paveldas kaip bendros turizmo plėtros abipus sienų pagrindas“, kurio metu sukurta projektui skirta interneto svetainė pacukelias.lt, mobilioji programėlė, pastatytas senojo miesto maketas, 6 informaciniai stendai, išmanus</w:t>
      </w:r>
      <w:r w:rsidR="000664B7">
        <w:rPr>
          <w:rFonts w:ascii="Times New Roman" w:eastAsia="Times New Roman" w:hAnsi="Times New Roman" w:cs="Times New Roman"/>
          <w:color w:val="000000"/>
          <w:sz w:val="24"/>
          <w:szCs w:val="24"/>
        </w:rPr>
        <w:t>is</w:t>
      </w:r>
      <w:r w:rsidRPr="001A5599">
        <w:rPr>
          <w:rFonts w:ascii="Times New Roman" w:eastAsia="Times New Roman" w:hAnsi="Times New Roman" w:cs="Times New Roman"/>
          <w:color w:val="000000"/>
          <w:sz w:val="24"/>
          <w:szCs w:val="24"/>
        </w:rPr>
        <w:t xml:space="preserve"> lauko ekranas lauko žiūronai, 5 tipų leidiniai, rajono laikraštyje „Santaka“ išspausdinti 4 straipsniai, dar 2 straipsniai buvo išspausdinti žurnal</w:t>
      </w:r>
      <w:r w:rsidR="000664B7">
        <w:rPr>
          <w:rFonts w:ascii="Times New Roman" w:eastAsia="Times New Roman" w:hAnsi="Times New Roman" w:cs="Times New Roman"/>
          <w:color w:val="000000"/>
          <w:sz w:val="24"/>
          <w:szCs w:val="24"/>
        </w:rPr>
        <w:t>o</w:t>
      </w:r>
      <w:r w:rsidRPr="001A5599">
        <w:rPr>
          <w:rFonts w:ascii="Times New Roman" w:eastAsia="Times New Roman" w:hAnsi="Times New Roman" w:cs="Times New Roman"/>
          <w:color w:val="000000"/>
          <w:sz w:val="24"/>
          <w:szCs w:val="24"/>
        </w:rPr>
        <w:t xml:space="preserve"> „Kelionės ir pramogos“ pavasari</w:t>
      </w:r>
      <w:r w:rsidR="000664B7">
        <w:rPr>
          <w:rFonts w:ascii="Times New Roman" w:eastAsia="Times New Roman" w:hAnsi="Times New Roman" w:cs="Times New Roman"/>
          <w:color w:val="000000"/>
          <w:sz w:val="24"/>
          <w:szCs w:val="24"/>
        </w:rPr>
        <w:t>o</w:t>
      </w:r>
      <w:r w:rsidRPr="001A5599">
        <w:rPr>
          <w:rFonts w:ascii="Times New Roman" w:eastAsia="Times New Roman" w:hAnsi="Times New Roman" w:cs="Times New Roman"/>
          <w:color w:val="000000"/>
          <w:sz w:val="24"/>
          <w:szCs w:val="24"/>
        </w:rPr>
        <w:t xml:space="preserve"> (198) ir vasar</w:t>
      </w:r>
      <w:r w:rsidR="000664B7">
        <w:rPr>
          <w:rFonts w:ascii="Times New Roman" w:eastAsia="Times New Roman" w:hAnsi="Times New Roman" w:cs="Times New Roman"/>
          <w:color w:val="000000"/>
          <w:sz w:val="24"/>
          <w:szCs w:val="24"/>
        </w:rPr>
        <w:t>os</w:t>
      </w:r>
      <w:r w:rsidRPr="001A5599">
        <w:rPr>
          <w:rFonts w:ascii="Times New Roman" w:eastAsia="Times New Roman" w:hAnsi="Times New Roman" w:cs="Times New Roman"/>
          <w:color w:val="000000"/>
          <w:sz w:val="24"/>
          <w:szCs w:val="24"/>
        </w:rPr>
        <w:t xml:space="preserve"> (199) numeriuose. Vien paskutinio projekto biudžetas buvo didesnis nei metinis viso Centro biudžetas, todėl akivaizdu, kad rinkodaros priemonių įvairovė tiesiogiai priklauso nuo įgyvendinamų projektų kiekio (ST7,ST10).</w:t>
      </w:r>
    </w:p>
    <w:p w14:paraId="79BFD28F" w14:textId="77777777" w:rsidR="001A5599" w:rsidRPr="001A5599" w:rsidRDefault="001A5599" w:rsidP="00CE17E5">
      <w:pPr>
        <w:spacing w:after="0" w:line="240" w:lineRule="auto"/>
        <w:ind w:right="14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Centro metiniai veiklos rezultatai verslo srityje dažniausiai priklausomi nuo bendros Lietuvos Respublikos ekonominės situacijos. Nemaža dalis asmenų verslus likviduoja, per 2022 metus Centras suteikė pagalbą rengiant dokumentus 31 įmonės likvidavimui. Nutraukus įmonių veiklą dalis asmenų pradėjo veiklą su verslo liudijimu ar individualios veiklos pažyma. Per 2022 metus Vilkaviškio rajone buvo įregistruotas 61 juridinis asmuo, iki 2023 metų lapkričio 14 dienos – 60 verslo subjektų. Kadangi rajone vyrauja mikro įmonės, verslumo lygis nėra aukštas ir darbingo amžiaus gyventojų mažėja, poreikis verslo mokymams taip pat nėra didelis (SI4).</w:t>
      </w:r>
    </w:p>
    <w:p w14:paraId="4EFDA44C" w14:textId="4BF4C8FB" w:rsidR="001A5599" w:rsidRPr="001A5599" w:rsidRDefault="001A5599" w:rsidP="00CE17E5">
      <w:pPr>
        <w:spacing w:after="0" w:line="240" w:lineRule="auto"/>
        <w:ind w:right="14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color w:val="000000"/>
          <w:sz w:val="24"/>
          <w:szCs w:val="24"/>
        </w:rPr>
        <w:t>Centro teikiamų mokamų paslaugų apimtys mažėja, didėja nemokamai teikiamų paslaugų dalis. Kaip anksčiau minėta, Vilkaviškio sporto ir</w:t>
      </w:r>
      <w:r w:rsidRPr="001A5599">
        <w:rPr>
          <w:rFonts w:ascii="Times New Roman" w:eastAsia="Times New Roman" w:hAnsi="Times New Roman" w:cs="Times New Roman"/>
          <w:sz w:val="24"/>
          <w:szCs w:val="24"/>
        </w:rPr>
        <w:t xml:space="preserve"> pramogų centras sudaro didelę konkurenciją Centre vykdomoms veikloms. Jo atsiradimas sumažino </w:t>
      </w:r>
      <w:r w:rsidR="005D1142">
        <w:rPr>
          <w:rFonts w:ascii="Times New Roman" w:eastAsia="Times New Roman" w:hAnsi="Times New Roman" w:cs="Times New Roman"/>
          <w:sz w:val="24"/>
          <w:szCs w:val="24"/>
        </w:rPr>
        <w:t>C</w:t>
      </w:r>
      <w:r w:rsidRPr="001A5599">
        <w:rPr>
          <w:rFonts w:ascii="Times New Roman" w:eastAsia="Times New Roman" w:hAnsi="Times New Roman" w:cs="Times New Roman"/>
          <w:sz w:val="24"/>
          <w:szCs w:val="24"/>
        </w:rPr>
        <w:t>entro pajamas 2500</w:t>
      </w:r>
      <w:r w:rsidR="000664B7">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3000 Eur per metus. Bendrai veiklai vietos ieškančios įmonės ir organizacijos vis dažniau savo renginiams renkasi būtent naujas ir išpuoselėtas Sporto ir pramogų centro patalpas, rečiau bendradarbiauja su </w:t>
      </w:r>
      <w:r w:rsidR="005D1142">
        <w:rPr>
          <w:rFonts w:ascii="Times New Roman" w:eastAsia="Times New Roman" w:hAnsi="Times New Roman" w:cs="Times New Roman"/>
          <w:sz w:val="24"/>
          <w:szCs w:val="24"/>
        </w:rPr>
        <w:t>Centru</w:t>
      </w:r>
      <w:r w:rsidRPr="001A5599">
        <w:rPr>
          <w:rFonts w:ascii="Times New Roman" w:eastAsia="Times New Roman" w:hAnsi="Times New Roman" w:cs="Times New Roman"/>
          <w:sz w:val="24"/>
          <w:szCs w:val="24"/>
        </w:rPr>
        <w:t xml:space="preserve">. Tai mažina </w:t>
      </w:r>
      <w:r w:rsidR="005D1142">
        <w:rPr>
          <w:rFonts w:ascii="Times New Roman" w:eastAsia="Times New Roman" w:hAnsi="Times New Roman" w:cs="Times New Roman"/>
          <w:sz w:val="24"/>
          <w:szCs w:val="24"/>
        </w:rPr>
        <w:t>Centro</w:t>
      </w:r>
      <w:r w:rsidRPr="001A5599">
        <w:rPr>
          <w:rFonts w:ascii="Times New Roman" w:eastAsia="Times New Roman" w:hAnsi="Times New Roman" w:cs="Times New Roman"/>
          <w:sz w:val="24"/>
          <w:szCs w:val="24"/>
        </w:rPr>
        <w:t xml:space="preserve"> teikiamų mokamų paslaugų apimtis. Tuo tarpu nemokamai teikiamų paslaugų apimtys didėja. </w:t>
      </w:r>
      <w:r w:rsidR="005F461A">
        <w:rPr>
          <w:rFonts w:ascii="Times New Roman" w:eastAsia="Times New Roman" w:hAnsi="Times New Roman" w:cs="Times New Roman"/>
          <w:sz w:val="24"/>
          <w:szCs w:val="24"/>
        </w:rPr>
        <w:t>Centro</w:t>
      </w:r>
      <w:r w:rsidRPr="001A5599">
        <w:rPr>
          <w:rFonts w:ascii="Times New Roman" w:eastAsia="Times New Roman" w:hAnsi="Times New Roman" w:cs="Times New Roman"/>
          <w:sz w:val="24"/>
          <w:szCs w:val="24"/>
        </w:rPr>
        <w:t xml:space="preserve"> renginių salėje 2</w:t>
      </w:r>
      <w:r w:rsidR="000664B7">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3 kartus per savaitę renkasi sportuoti neįgalieji, kartą per savaitę renkasi Raudonojo Kryžiaus bendruomenė, vyksta nemokamos lietuvių kalbos pamokos ukrainiečiams, nemokamas darbo saugos konsultacijas teikia  darbų saugos specialistai, į diskusijas </w:t>
      </w:r>
      <w:r w:rsidR="000664B7" w:rsidRPr="001A5599">
        <w:rPr>
          <w:rFonts w:ascii="Times New Roman" w:eastAsia="Times New Roman" w:hAnsi="Times New Roman" w:cs="Times New Roman"/>
          <w:sz w:val="24"/>
          <w:szCs w:val="24"/>
        </w:rPr>
        <w:t xml:space="preserve">renkasi </w:t>
      </w:r>
      <w:r w:rsidRPr="001A5599">
        <w:rPr>
          <w:rFonts w:ascii="Times New Roman" w:eastAsia="Times New Roman" w:hAnsi="Times New Roman" w:cs="Times New Roman"/>
          <w:sz w:val="24"/>
          <w:szCs w:val="24"/>
        </w:rPr>
        <w:t xml:space="preserve">rajono verslo bendruomenė. Centras aktyviai prisideda prie renginių organizavimo rajone, kasdieninėje veikloje bendradarbiauja su Vilkaviškio rajono savivaldybės administracija, kultūros centru, kitais Lietuvos turizmo informacijos centrais, organizacijomis pasitinkant ir lydint Lietuvos bei užsienio svečius po Vilkaviškio kraštą, sudarant jiems detalius maršrutus, užsakant reikalingas paslaugas. Taip </w:t>
      </w:r>
      <w:r w:rsidR="005F461A">
        <w:rPr>
          <w:rFonts w:ascii="Times New Roman" w:eastAsia="Times New Roman" w:hAnsi="Times New Roman" w:cs="Times New Roman"/>
          <w:sz w:val="24"/>
          <w:szCs w:val="24"/>
        </w:rPr>
        <w:t xml:space="preserve">Centras </w:t>
      </w:r>
      <w:r w:rsidRPr="001A5599">
        <w:rPr>
          <w:rFonts w:ascii="Times New Roman" w:eastAsia="Times New Roman" w:hAnsi="Times New Roman" w:cs="Times New Roman"/>
          <w:sz w:val="24"/>
          <w:szCs w:val="24"/>
        </w:rPr>
        <w:t>vykdo vieną iš svarbiausių savo funkcijų – teikti nemokamą informaciją, konsultacijas, telkti verslo bendruomenę ir kt</w:t>
      </w:r>
      <w:r w:rsidR="005F461A">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 tačiau negauna papildomų pajamų savo veiklos plėtrai. </w:t>
      </w:r>
    </w:p>
    <w:p w14:paraId="7394C442" w14:textId="77777777" w:rsidR="001A5599" w:rsidRPr="001A5599" w:rsidRDefault="001A5599" w:rsidP="00CE17E5">
      <w:pPr>
        <w:spacing w:after="240" w:line="240" w:lineRule="auto"/>
        <w:ind w:right="14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Taip pat Centro vykdomos veiklos nauda nėra tiesiogiai pamatuojama, nes naudojantis Centro pagalba įsteigtos įmonės sukuria darbo vietas, moka mokesčius ir tuo papildo šalies ir rajono biudžetą, tačiau šis galutinis rezultatas nėra akivaizdžiai matomas (SI5).</w:t>
      </w:r>
    </w:p>
    <w:p w14:paraId="2D3A1136" w14:textId="77777777" w:rsidR="001A5599" w:rsidRPr="001A5599" w:rsidRDefault="001A5599">
      <w:pPr>
        <w:numPr>
          <w:ilvl w:val="0"/>
          <w:numId w:val="13"/>
        </w:numPr>
        <w:spacing w:after="0" w:line="240" w:lineRule="auto"/>
        <w:jc w:val="center"/>
        <w:rPr>
          <w:rFonts w:ascii="Times New Roman" w:eastAsia="Times New Roman" w:hAnsi="Times New Roman" w:cs="Times New Roman"/>
          <w:b/>
          <w:sz w:val="24"/>
          <w:szCs w:val="20"/>
          <w:u w:val="single"/>
          <w:lang w:val="en-GB"/>
        </w:rPr>
      </w:pPr>
      <w:r w:rsidRPr="001A5599">
        <w:rPr>
          <w:rFonts w:ascii="Times New Roman" w:eastAsia="Times New Roman" w:hAnsi="Times New Roman" w:cs="Times New Roman"/>
          <w:b/>
          <w:sz w:val="24"/>
          <w:szCs w:val="20"/>
          <w:lang w:val="en-GB"/>
        </w:rPr>
        <w:t>VILKAVIŠKIO TURIZMO IR VERSLO INFORMACIJOS CENTRO</w:t>
      </w:r>
    </w:p>
    <w:p w14:paraId="27B31A90" w14:textId="77777777" w:rsidR="001A5599" w:rsidRPr="001A5599" w:rsidRDefault="001A5599" w:rsidP="00FE292D">
      <w:pPr>
        <w:spacing w:after="0" w:line="240" w:lineRule="auto"/>
        <w:ind w:right="140"/>
        <w:jc w:val="center"/>
        <w:rPr>
          <w:rFonts w:ascii="Times New Roman" w:eastAsia="Times New Roman" w:hAnsi="Times New Roman" w:cs="Times New Roman"/>
          <w:b/>
          <w:sz w:val="24"/>
          <w:szCs w:val="24"/>
        </w:rPr>
      </w:pPr>
      <w:r w:rsidRPr="001A5599">
        <w:rPr>
          <w:rFonts w:ascii="Times New Roman" w:eastAsia="Times New Roman" w:hAnsi="Times New Roman" w:cs="Times New Roman"/>
          <w:b/>
          <w:color w:val="000000"/>
          <w:sz w:val="24"/>
          <w:szCs w:val="24"/>
        </w:rPr>
        <w:lastRenderedPageBreak/>
        <w:t>SSGG ANALIZĖ</w:t>
      </w:r>
    </w:p>
    <w:p w14:paraId="1D0EC6E7" w14:textId="77777777" w:rsidR="001A5599" w:rsidRDefault="001A5599" w:rsidP="001A5599">
      <w:pPr>
        <w:spacing w:after="0" w:line="276" w:lineRule="auto"/>
        <w:ind w:right="140"/>
        <w:jc w:val="center"/>
        <w:rPr>
          <w:rFonts w:ascii="Times New Roman" w:eastAsia="Times New Roman" w:hAnsi="Times New Roman" w:cs="Times New Roman"/>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FE292D" w:rsidRPr="00FE292D" w14:paraId="525D3182" w14:textId="77777777" w:rsidTr="00B4474A">
        <w:tc>
          <w:tcPr>
            <w:tcW w:w="4849" w:type="dxa"/>
            <w:shd w:val="clear" w:color="auto" w:fill="auto"/>
          </w:tcPr>
          <w:p w14:paraId="35AFA57E" w14:textId="77777777" w:rsidR="00FE292D" w:rsidRPr="00FE292D" w:rsidRDefault="00FE292D" w:rsidP="00FE292D">
            <w:pPr>
              <w:spacing w:after="0" w:line="240" w:lineRule="auto"/>
              <w:ind w:right="140"/>
              <w:jc w:val="both"/>
              <w:rPr>
                <w:rFonts w:ascii="Times New Roman" w:eastAsia="Times New Roman" w:hAnsi="Times New Roman" w:cs="Times New Roman"/>
                <w:b/>
                <w:color w:val="000000"/>
                <w:sz w:val="24"/>
                <w:szCs w:val="24"/>
              </w:rPr>
            </w:pPr>
            <w:r w:rsidRPr="00FE292D">
              <w:rPr>
                <w:rFonts w:ascii="Times New Roman" w:eastAsia="Times New Roman" w:hAnsi="Times New Roman" w:cs="Times New Roman"/>
                <w:b/>
                <w:color w:val="000000"/>
                <w:sz w:val="24"/>
                <w:szCs w:val="24"/>
              </w:rPr>
              <w:t>STIPRYBĖS (ST)</w:t>
            </w:r>
          </w:p>
          <w:p w14:paraId="2E6C9948" w14:textId="155227F9" w:rsidR="00FE292D" w:rsidRPr="00FE292D" w:rsidRDefault="00FE292D">
            <w:pPr>
              <w:numPr>
                <w:ilvl w:val="0"/>
                <w:numId w:val="8"/>
              </w:numPr>
              <w:tabs>
                <w:tab w:val="left" w:pos="589"/>
              </w:tabs>
              <w:spacing w:after="0" w:line="240" w:lineRule="auto"/>
              <w:ind w:left="142" w:right="140" w:firstLine="0"/>
              <w:jc w:val="both"/>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Aukštas teikiamų konsultacinių bei informacinių paslaugų  bei rajono reprezentavimo visoje Lietuvoje standartas dėl 19 metų veiklos patirties (žr. 3 psl.)</w:t>
            </w:r>
            <w:r w:rsidR="00F1139C">
              <w:rPr>
                <w:rFonts w:ascii="Times New Roman" w:eastAsia="Times New Roman" w:hAnsi="Times New Roman" w:cs="Times New Roman"/>
                <w:sz w:val="24"/>
                <w:szCs w:val="24"/>
              </w:rPr>
              <w:t>.</w:t>
            </w:r>
          </w:p>
          <w:p w14:paraId="17413613" w14:textId="67C2C55B" w:rsidR="00FE292D" w:rsidRPr="00FE292D" w:rsidRDefault="00FE292D">
            <w:pPr>
              <w:numPr>
                <w:ilvl w:val="0"/>
                <w:numId w:val="8"/>
              </w:numPr>
              <w:tabs>
                <w:tab w:val="left" w:pos="447"/>
              </w:tabs>
              <w:spacing w:after="0" w:line="240" w:lineRule="auto"/>
              <w:ind w:left="142" w:right="140" w:firstLine="0"/>
              <w:jc w:val="both"/>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Lengvas teikiamų paslaugų pasiekiamumas ir prieinamumas klientams dėl  patogios alokacijos  ir verslo atstovams, ir turistams (žr. 26 psl.)</w:t>
            </w:r>
            <w:r w:rsidR="00F1139C">
              <w:rPr>
                <w:rFonts w:ascii="Times New Roman" w:eastAsia="Times New Roman" w:hAnsi="Times New Roman" w:cs="Times New Roman"/>
                <w:sz w:val="24"/>
                <w:szCs w:val="24"/>
              </w:rPr>
              <w:t>.</w:t>
            </w:r>
          </w:p>
          <w:p w14:paraId="3BC4455A" w14:textId="1A2E5DD0" w:rsidR="00FE292D" w:rsidRPr="00FE292D" w:rsidRDefault="00FE292D">
            <w:pPr>
              <w:numPr>
                <w:ilvl w:val="0"/>
                <w:numId w:val="8"/>
              </w:numPr>
              <w:tabs>
                <w:tab w:val="left" w:pos="306"/>
                <w:tab w:val="left" w:pos="447"/>
              </w:tabs>
              <w:spacing w:after="0" w:line="240" w:lineRule="auto"/>
              <w:ind w:left="142" w:right="140" w:firstLine="0"/>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60 vietų renginių salė, kuri leidžia sutelkti bendruomenę diskusijoms bei susitikimams (žr</w:t>
            </w:r>
            <w:r>
              <w:rPr>
                <w:rFonts w:ascii="Times New Roman" w:eastAsia="Times New Roman" w:hAnsi="Times New Roman" w:cs="Times New Roman"/>
                <w:color w:val="000000"/>
                <w:sz w:val="24"/>
                <w:szCs w:val="24"/>
              </w:rPr>
              <w:t>.</w:t>
            </w:r>
            <w:r w:rsidRPr="00FE292D">
              <w:rPr>
                <w:rFonts w:ascii="Times New Roman" w:eastAsia="Times New Roman" w:hAnsi="Times New Roman" w:cs="Times New Roman"/>
                <w:color w:val="000000"/>
                <w:sz w:val="24"/>
                <w:szCs w:val="24"/>
              </w:rPr>
              <w:t xml:space="preserve"> 26 psl.)</w:t>
            </w:r>
            <w:r w:rsidR="00F1139C">
              <w:rPr>
                <w:rFonts w:ascii="Times New Roman" w:eastAsia="Times New Roman" w:hAnsi="Times New Roman" w:cs="Times New Roman"/>
                <w:color w:val="000000"/>
                <w:sz w:val="24"/>
                <w:szCs w:val="24"/>
              </w:rPr>
              <w:t>.</w:t>
            </w:r>
          </w:p>
          <w:p w14:paraId="73A56E5A" w14:textId="4E253331"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sidRPr="00F1139C">
              <w:rPr>
                <w:rFonts w:ascii="Times New Roman" w:eastAsia="Times New Roman" w:hAnsi="Times New Roman" w:cs="Times New Roman"/>
                <w:sz w:val="24"/>
                <w:szCs w:val="24"/>
              </w:rPr>
              <w:t>K</w:t>
            </w:r>
            <w:r w:rsidR="00FE292D" w:rsidRPr="00FE292D">
              <w:rPr>
                <w:rFonts w:ascii="Times New Roman" w:eastAsia="Times New Roman" w:hAnsi="Times New Roman" w:cs="Times New Roman"/>
                <w:sz w:val="24"/>
                <w:szCs w:val="24"/>
              </w:rPr>
              <w:t xml:space="preserve">okybiškas turizmo ir verslo informacijos paslaugų teikimas, kurią užtikrina verslo informacijos centro darbuotojų pakankama kvalifikacija ir darbo patirtis, operatyvumas, lankstumas darbe </w:t>
            </w:r>
            <w:r w:rsidR="00FE292D" w:rsidRPr="00FE292D">
              <w:rPr>
                <w:rFonts w:ascii="Times New Roman" w:eastAsia="Times New Roman" w:hAnsi="Times New Roman" w:cs="Times New Roman"/>
                <w:color w:val="000000"/>
                <w:sz w:val="24"/>
                <w:szCs w:val="24"/>
              </w:rPr>
              <w:t>(žr</w:t>
            </w:r>
            <w:r>
              <w:rPr>
                <w:rFonts w:ascii="Times New Roman" w:eastAsia="Times New Roman" w:hAnsi="Times New Roman" w:cs="Times New Roman"/>
                <w:color w:val="000000"/>
                <w:sz w:val="24"/>
                <w:szCs w:val="24"/>
              </w:rPr>
              <w:t>.</w:t>
            </w:r>
            <w:r w:rsidR="00FE292D" w:rsidRPr="00FE292D">
              <w:rPr>
                <w:rFonts w:ascii="Times New Roman" w:eastAsia="Times New Roman" w:hAnsi="Times New Roman" w:cs="Times New Roman"/>
                <w:color w:val="000000"/>
                <w:sz w:val="24"/>
                <w:szCs w:val="24"/>
              </w:rPr>
              <w:t xml:space="preserve"> 23 psl.)</w:t>
            </w:r>
            <w:r>
              <w:rPr>
                <w:rFonts w:ascii="Times New Roman" w:eastAsia="Times New Roman" w:hAnsi="Times New Roman" w:cs="Times New Roman"/>
                <w:color w:val="000000"/>
                <w:sz w:val="24"/>
                <w:szCs w:val="24"/>
              </w:rPr>
              <w:t>.</w:t>
            </w:r>
          </w:p>
          <w:p w14:paraId="2C8758AD" w14:textId="1AC4C3A5"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FE292D" w:rsidRPr="00FE292D">
              <w:rPr>
                <w:rFonts w:ascii="Times New Roman" w:eastAsia="Times New Roman" w:hAnsi="Times New Roman" w:cs="Times New Roman"/>
                <w:color w:val="000000"/>
                <w:sz w:val="24"/>
                <w:szCs w:val="24"/>
              </w:rPr>
              <w:t>nformacijos teikimo, konsultacijų ir sėkmingo dalyvavimo parodose bei mugėse patirtis (žr. 28 psl.)</w:t>
            </w:r>
            <w:r>
              <w:rPr>
                <w:rFonts w:ascii="Times New Roman" w:eastAsia="Times New Roman" w:hAnsi="Times New Roman" w:cs="Times New Roman"/>
                <w:color w:val="000000"/>
                <w:sz w:val="24"/>
                <w:szCs w:val="24"/>
              </w:rPr>
              <w:t>.</w:t>
            </w:r>
          </w:p>
          <w:p w14:paraId="5F61A090" w14:textId="47D8DFDC"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sidRPr="00F1139C">
              <w:rPr>
                <w:rFonts w:ascii="Times New Roman" w:eastAsia="Times New Roman" w:hAnsi="Times New Roman" w:cs="Times New Roman"/>
                <w:sz w:val="24"/>
                <w:szCs w:val="24"/>
              </w:rPr>
              <w:t>T</w:t>
            </w:r>
            <w:r w:rsidR="00FE292D" w:rsidRPr="00FE292D">
              <w:rPr>
                <w:rFonts w:ascii="Times New Roman" w:eastAsia="Times New Roman" w:hAnsi="Times New Roman" w:cs="Times New Roman"/>
                <w:sz w:val="24"/>
                <w:szCs w:val="24"/>
              </w:rPr>
              <w:t xml:space="preserve">eikiamų paslaugų prieinamumas klientams dėl modernių kanalų informacijos sklaidai turėjimo </w:t>
            </w:r>
            <w:r w:rsidR="00FE292D" w:rsidRPr="00FE292D">
              <w:rPr>
                <w:rFonts w:ascii="Times New Roman" w:eastAsia="Times New Roman" w:hAnsi="Times New Roman" w:cs="Times New Roman"/>
                <w:color w:val="000000"/>
                <w:sz w:val="24"/>
                <w:szCs w:val="24"/>
              </w:rPr>
              <w:t>– moderni interneto svetainė, žinoma organizacijos FB paskyra, nuolatiniai skelbimai rajoniniame laikraštyje „Santaka“, naujas modernus informacijos terminalas, švieslentė bei informacinių stendų rajone gausa (žr. 28</w:t>
            </w:r>
            <w:r>
              <w:rPr>
                <w:rFonts w:ascii="Times New Roman" w:eastAsia="Times New Roman" w:hAnsi="Times New Roman" w:cs="Times New Roman"/>
                <w:color w:val="000000"/>
                <w:sz w:val="24"/>
                <w:szCs w:val="24"/>
              </w:rPr>
              <w:t>-</w:t>
            </w:r>
            <w:r w:rsidR="00FE292D" w:rsidRPr="00FE292D">
              <w:rPr>
                <w:rFonts w:ascii="Times New Roman" w:eastAsia="Times New Roman" w:hAnsi="Times New Roman" w:cs="Times New Roman"/>
                <w:color w:val="000000"/>
                <w:sz w:val="24"/>
                <w:szCs w:val="24"/>
              </w:rPr>
              <w:t>29 psl.)</w:t>
            </w:r>
            <w:r>
              <w:rPr>
                <w:rFonts w:ascii="Times New Roman" w:eastAsia="Times New Roman" w:hAnsi="Times New Roman" w:cs="Times New Roman"/>
                <w:color w:val="000000"/>
                <w:sz w:val="24"/>
                <w:szCs w:val="24"/>
              </w:rPr>
              <w:t>.</w:t>
            </w:r>
          </w:p>
          <w:p w14:paraId="3F59AB99" w14:textId="08CF1596"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FE292D" w:rsidRPr="00FE292D">
              <w:rPr>
                <w:rFonts w:ascii="Times New Roman" w:eastAsia="Times New Roman" w:hAnsi="Times New Roman" w:cs="Times New Roman"/>
                <w:color w:val="000000"/>
                <w:sz w:val="24"/>
                <w:szCs w:val="24"/>
              </w:rPr>
              <w:t>uolatinis naujų turizmo produktų kūrimas, atnaujinimas ir viešinimas (žr. 28</w:t>
            </w:r>
            <w:r w:rsidR="000664B7">
              <w:rPr>
                <w:rFonts w:ascii="Times New Roman" w:eastAsia="Times New Roman" w:hAnsi="Times New Roman" w:cs="Times New Roman"/>
                <w:color w:val="000000"/>
                <w:sz w:val="24"/>
                <w:szCs w:val="24"/>
              </w:rPr>
              <w:t>–</w:t>
            </w:r>
            <w:r w:rsidR="00FE292D" w:rsidRPr="00FE292D">
              <w:rPr>
                <w:rFonts w:ascii="Times New Roman" w:eastAsia="Times New Roman" w:hAnsi="Times New Roman" w:cs="Times New Roman"/>
                <w:color w:val="000000"/>
                <w:sz w:val="24"/>
                <w:szCs w:val="24"/>
              </w:rPr>
              <w:t xml:space="preserve"> 29 psl.)</w:t>
            </w:r>
            <w:r>
              <w:rPr>
                <w:rFonts w:ascii="Times New Roman" w:eastAsia="Times New Roman" w:hAnsi="Times New Roman" w:cs="Times New Roman"/>
                <w:color w:val="000000"/>
                <w:sz w:val="24"/>
                <w:szCs w:val="24"/>
              </w:rPr>
              <w:t>.</w:t>
            </w:r>
          </w:p>
          <w:p w14:paraId="6E18ED03" w14:textId="46CF3201"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FE292D" w:rsidRPr="00FE292D">
              <w:rPr>
                <w:rFonts w:ascii="Times New Roman" w:eastAsia="Times New Roman" w:hAnsi="Times New Roman" w:cs="Times New Roman"/>
                <w:color w:val="000000"/>
                <w:sz w:val="24"/>
                <w:szCs w:val="24"/>
              </w:rPr>
              <w:t>fektyvus nuolatinis bendradarbiavimas ir bendra veikla su kitų apskrities rajonų turizmo ir verslo informacijos centrais ir kitomis įstaigomis (</w:t>
            </w:r>
            <w:r>
              <w:rPr>
                <w:rFonts w:ascii="Times New Roman" w:eastAsia="Times New Roman" w:hAnsi="Times New Roman" w:cs="Times New Roman"/>
                <w:color w:val="000000"/>
                <w:sz w:val="24"/>
                <w:szCs w:val="24"/>
              </w:rPr>
              <w:t xml:space="preserve">žr. </w:t>
            </w:r>
            <w:r w:rsidR="00FE292D" w:rsidRPr="00FE292D">
              <w:rPr>
                <w:rFonts w:ascii="Times New Roman" w:eastAsia="Times New Roman" w:hAnsi="Times New Roman" w:cs="Times New Roman"/>
                <w:color w:val="000000"/>
                <w:sz w:val="24"/>
                <w:szCs w:val="24"/>
              </w:rPr>
              <w:t>20 psl.)</w:t>
            </w:r>
            <w:r>
              <w:rPr>
                <w:rFonts w:ascii="Times New Roman" w:eastAsia="Times New Roman" w:hAnsi="Times New Roman" w:cs="Times New Roman"/>
                <w:color w:val="000000"/>
                <w:sz w:val="24"/>
                <w:szCs w:val="24"/>
              </w:rPr>
              <w:t>.</w:t>
            </w:r>
          </w:p>
          <w:p w14:paraId="4D498386" w14:textId="63FEFB16"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sz w:val="24"/>
                <w:szCs w:val="24"/>
              </w:rPr>
            </w:pPr>
            <w:r w:rsidRPr="00F1139C">
              <w:rPr>
                <w:rFonts w:ascii="Times New Roman" w:eastAsia="Times New Roman" w:hAnsi="Times New Roman" w:cs="Times New Roman"/>
                <w:sz w:val="24"/>
                <w:szCs w:val="24"/>
              </w:rPr>
              <w:t>G</w:t>
            </w:r>
            <w:r w:rsidR="00FE292D" w:rsidRPr="00FE292D">
              <w:rPr>
                <w:rFonts w:ascii="Times New Roman" w:eastAsia="Times New Roman" w:hAnsi="Times New Roman" w:cs="Times New Roman"/>
                <w:sz w:val="24"/>
                <w:szCs w:val="24"/>
              </w:rPr>
              <w:t>ebėjimas nuolat  pristatyti rajoną, jo turizmo potencialą Lietuvos ir užsienio šalių turizmo parodose, mugėse, masiniuose renginiuose Kaune, Vilniuje ir kt. (žr. 28 psl.)</w:t>
            </w:r>
            <w:r>
              <w:rPr>
                <w:rFonts w:ascii="Times New Roman" w:eastAsia="Times New Roman" w:hAnsi="Times New Roman" w:cs="Times New Roman"/>
                <w:sz w:val="24"/>
                <w:szCs w:val="24"/>
              </w:rPr>
              <w:t>.</w:t>
            </w:r>
          </w:p>
          <w:p w14:paraId="18479A34" w14:textId="09C69893" w:rsidR="00FE292D" w:rsidRPr="00FE292D" w:rsidRDefault="00F1139C">
            <w:pPr>
              <w:numPr>
                <w:ilvl w:val="0"/>
                <w:numId w:val="8"/>
              </w:numPr>
              <w:tabs>
                <w:tab w:val="left" w:pos="589"/>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Vilkaviškio k</w:t>
            </w:r>
            <w:r w:rsidR="00FE292D" w:rsidRPr="00FE292D">
              <w:rPr>
                <w:rFonts w:ascii="Times New Roman" w:eastAsia="Times New Roman" w:hAnsi="Times New Roman" w:cs="Times New Roman"/>
                <w:sz w:val="24"/>
                <w:szCs w:val="24"/>
              </w:rPr>
              <w:t>raštą pristatančių rinkodaros priemonių gausa gerinanti teikiamų  paslaugų kokybę (</w:t>
            </w:r>
            <w:r w:rsidR="00FE292D" w:rsidRPr="00FE292D">
              <w:rPr>
                <w:rFonts w:ascii="Times New Roman" w:eastAsia="Times New Roman" w:hAnsi="Times New Roman" w:cs="Times New Roman"/>
                <w:color w:val="000000"/>
                <w:sz w:val="24"/>
                <w:szCs w:val="24"/>
              </w:rPr>
              <w:t>žr. 28 psl.)</w:t>
            </w:r>
            <w:r>
              <w:rPr>
                <w:rFonts w:ascii="Times New Roman" w:eastAsia="Times New Roman" w:hAnsi="Times New Roman" w:cs="Times New Roman"/>
                <w:color w:val="000000"/>
                <w:sz w:val="24"/>
                <w:szCs w:val="24"/>
              </w:rPr>
              <w:t>.</w:t>
            </w:r>
          </w:p>
          <w:p w14:paraId="0DF36D4C" w14:textId="77777777" w:rsidR="00FE292D" w:rsidRPr="00FE292D" w:rsidRDefault="00FE292D" w:rsidP="00FE292D">
            <w:pPr>
              <w:spacing w:after="0" w:line="240" w:lineRule="auto"/>
              <w:ind w:left="142" w:right="140"/>
              <w:jc w:val="both"/>
              <w:rPr>
                <w:rFonts w:ascii="Times New Roman" w:eastAsia="Times New Roman" w:hAnsi="Times New Roman" w:cs="Times New Roman"/>
                <w:sz w:val="24"/>
                <w:szCs w:val="24"/>
              </w:rPr>
            </w:pPr>
          </w:p>
        </w:tc>
        <w:tc>
          <w:tcPr>
            <w:tcW w:w="4863" w:type="dxa"/>
            <w:shd w:val="clear" w:color="auto" w:fill="auto"/>
          </w:tcPr>
          <w:p w14:paraId="06C8372A" w14:textId="4E1390AB" w:rsidR="00FE292D" w:rsidRPr="00FE292D" w:rsidRDefault="00FE292D" w:rsidP="00FE292D">
            <w:pPr>
              <w:spacing w:after="0" w:line="240" w:lineRule="auto"/>
              <w:ind w:right="140"/>
              <w:jc w:val="both"/>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SILPNYBĖS (SI)</w:t>
            </w:r>
          </w:p>
          <w:p w14:paraId="49F9051F" w14:textId="21183C48" w:rsidR="00FE292D" w:rsidRPr="00FE292D" w:rsidRDefault="00FE292D">
            <w:pPr>
              <w:numPr>
                <w:ilvl w:val="0"/>
                <w:numId w:val="9"/>
              </w:numPr>
              <w:tabs>
                <w:tab w:val="left" w:pos="401"/>
              </w:tabs>
              <w:spacing w:after="0" w:line="240" w:lineRule="auto"/>
              <w:ind w:left="113"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w:t>
            </w:r>
            <w:r w:rsidRPr="00FE292D">
              <w:rPr>
                <w:rFonts w:ascii="Times New Roman" w:eastAsia="Times New Roman" w:hAnsi="Times New Roman" w:cs="Times New Roman"/>
                <w:color w:val="000000"/>
                <w:sz w:val="24"/>
                <w:szCs w:val="24"/>
              </w:rPr>
              <w:t>mogiškųjų išteklių stoka, ypač turistinio sezono metu, dirbant 7 dienas per savaitę (žr. 23 psl.)</w:t>
            </w:r>
            <w:r w:rsidR="00F1139C">
              <w:rPr>
                <w:rFonts w:ascii="Times New Roman" w:eastAsia="Times New Roman" w:hAnsi="Times New Roman" w:cs="Times New Roman"/>
                <w:color w:val="000000"/>
                <w:sz w:val="24"/>
                <w:szCs w:val="24"/>
              </w:rPr>
              <w:t>.</w:t>
            </w:r>
          </w:p>
          <w:p w14:paraId="71465F4F" w14:textId="13D39A6C" w:rsidR="00FE292D" w:rsidRPr="00FE292D" w:rsidRDefault="00FE292D">
            <w:pPr>
              <w:numPr>
                <w:ilvl w:val="0"/>
                <w:numId w:val="9"/>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FE292D">
              <w:rPr>
                <w:rFonts w:ascii="Times New Roman" w:eastAsia="Times New Roman" w:hAnsi="Times New Roman" w:cs="Times New Roman"/>
                <w:color w:val="000000"/>
                <w:sz w:val="24"/>
                <w:szCs w:val="24"/>
              </w:rPr>
              <w:t>atenkinama Centro IT ir organizacinės technikos bazė (žr. 27 psl.)</w:t>
            </w:r>
            <w:r w:rsidR="00F1139C">
              <w:rPr>
                <w:rFonts w:ascii="Times New Roman" w:eastAsia="Times New Roman" w:hAnsi="Times New Roman" w:cs="Times New Roman"/>
                <w:color w:val="000000"/>
                <w:sz w:val="24"/>
                <w:szCs w:val="24"/>
              </w:rPr>
              <w:t>.</w:t>
            </w:r>
          </w:p>
          <w:p w14:paraId="33C34CDD" w14:textId="0B7BCB26" w:rsidR="00FE292D" w:rsidRPr="00FE292D" w:rsidRDefault="00FE292D">
            <w:pPr>
              <w:numPr>
                <w:ilvl w:val="0"/>
                <w:numId w:val="9"/>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FE292D">
              <w:rPr>
                <w:rFonts w:ascii="Times New Roman" w:eastAsia="Times New Roman" w:hAnsi="Times New Roman" w:cs="Times New Roman"/>
                <w:color w:val="000000"/>
                <w:sz w:val="24"/>
                <w:szCs w:val="24"/>
              </w:rPr>
              <w:t>epakankama paslaugų teikimo vietos kokybė</w:t>
            </w:r>
            <w:r w:rsidR="000664B7">
              <w:rPr>
                <w:rFonts w:ascii="Times New Roman" w:eastAsia="Times New Roman" w:hAnsi="Times New Roman" w:cs="Times New Roman"/>
                <w:color w:val="000000"/>
                <w:sz w:val="24"/>
                <w:szCs w:val="24"/>
              </w:rPr>
              <w:t>, nudėvėtos patalpos (ypač renginių salė), kurias reikia remontuoti ir pritaikyti neįgaliesiems</w:t>
            </w:r>
            <w:r w:rsidRPr="00FE292D">
              <w:rPr>
                <w:rFonts w:ascii="Times New Roman" w:eastAsia="Times New Roman" w:hAnsi="Times New Roman" w:cs="Times New Roman"/>
                <w:color w:val="000000"/>
                <w:sz w:val="24"/>
                <w:szCs w:val="24"/>
              </w:rPr>
              <w:t xml:space="preserve"> (žr. 27 psl.)</w:t>
            </w:r>
            <w:r w:rsidR="00F1139C">
              <w:rPr>
                <w:rFonts w:ascii="Times New Roman" w:eastAsia="Times New Roman" w:hAnsi="Times New Roman" w:cs="Times New Roman"/>
                <w:color w:val="000000"/>
                <w:sz w:val="24"/>
                <w:szCs w:val="24"/>
              </w:rPr>
              <w:t>.</w:t>
            </w:r>
          </w:p>
          <w:p w14:paraId="66689B2A" w14:textId="4CBD6641" w:rsidR="00FE292D" w:rsidRPr="00FE292D" w:rsidRDefault="00F1139C">
            <w:pPr>
              <w:numPr>
                <w:ilvl w:val="0"/>
                <w:numId w:val="9"/>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FE292D" w:rsidRPr="00FE292D">
              <w:rPr>
                <w:rFonts w:ascii="Times New Roman" w:eastAsia="Times New Roman" w:hAnsi="Times New Roman" w:cs="Times New Roman"/>
                <w:color w:val="000000"/>
                <w:sz w:val="24"/>
                <w:szCs w:val="24"/>
              </w:rPr>
              <w:t>edidelis verslo mokymų poreikis, atsirandantis dėl neaukšto verslumo lygio, darbingo amžiaus gyventojų skaičiaus mažėjimo, aukšto nedarbo lygio ir vyraujančių mikro įmonių rajone (žr. 29 psl.)</w:t>
            </w:r>
            <w:r>
              <w:rPr>
                <w:rFonts w:ascii="Times New Roman" w:eastAsia="Times New Roman" w:hAnsi="Times New Roman" w:cs="Times New Roman"/>
                <w:color w:val="000000"/>
                <w:sz w:val="24"/>
                <w:szCs w:val="24"/>
              </w:rPr>
              <w:t>.</w:t>
            </w:r>
          </w:p>
          <w:p w14:paraId="56159524" w14:textId="5BEDD7BD" w:rsidR="00FE292D" w:rsidRPr="00FE292D" w:rsidRDefault="00FE292D">
            <w:pPr>
              <w:numPr>
                <w:ilvl w:val="0"/>
                <w:numId w:val="9"/>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Centro nešamos naudos tiesioginis neapčiuopiamumas ir negalėjimas paversti pinigais (</w:t>
            </w:r>
            <w:r w:rsidR="00F1139C">
              <w:rPr>
                <w:rFonts w:ascii="Times New Roman" w:eastAsia="Times New Roman" w:hAnsi="Times New Roman" w:cs="Times New Roman"/>
                <w:color w:val="000000"/>
                <w:sz w:val="24"/>
                <w:szCs w:val="24"/>
              </w:rPr>
              <w:t xml:space="preserve">žr. </w:t>
            </w:r>
            <w:r w:rsidRPr="00FE292D">
              <w:rPr>
                <w:rFonts w:ascii="Times New Roman" w:eastAsia="Times New Roman" w:hAnsi="Times New Roman" w:cs="Times New Roman"/>
                <w:color w:val="000000"/>
                <w:sz w:val="24"/>
                <w:szCs w:val="24"/>
              </w:rPr>
              <w:t>30 psl.)</w:t>
            </w:r>
            <w:r w:rsidR="00F1139C">
              <w:rPr>
                <w:rFonts w:ascii="Times New Roman" w:eastAsia="Times New Roman" w:hAnsi="Times New Roman" w:cs="Times New Roman"/>
                <w:color w:val="000000"/>
                <w:sz w:val="24"/>
                <w:szCs w:val="24"/>
              </w:rPr>
              <w:t>.</w:t>
            </w:r>
          </w:p>
          <w:p w14:paraId="15075BB9" w14:textId="272D385D" w:rsidR="00FE292D" w:rsidRPr="00FE292D" w:rsidRDefault="00F1139C">
            <w:pPr>
              <w:numPr>
                <w:ilvl w:val="0"/>
                <w:numId w:val="9"/>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E292D" w:rsidRPr="00FE292D">
              <w:rPr>
                <w:rFonts w:ascii="Times New Roman" w:eastAsia="Times New Roman" w:hAnsi="Times New Roman" w:cs="Times New Roman"/>
                <w:sz w:val="24"/>
                <w:szCs w:val="24"/>
              </w:rPr>
              <w:t xml:space="preserve">epakankamas esamos </w:t>
            </w:r>
            <w:r>
              <w:rPr>
                <w:rFonts w:ascii="Times New Roman" w:eastAsia="Times New Roman" w:hAnsi="Times New Roman" w:cs="Times New Roman"/>
                <w:sz w:val="24"/>
                <w:szCs w:val="24"/>
              </w:rPr>
              <w:t>Centro</w:t>
            </w:r>
            <w:r w:rsidR="00FE292D" w:rsidRPr="00FE292D">
              <w:rPr>
                <w:rFonts w:ascii="Times New Roman" w:eastAsia="Times New Roman" w:hAnsi="Times New Roman" w:cs="Times New Roman"/>
                <w:sz w:val="24"/>
                <w:szCs w:val="24"/>
              </w:rPr>
              <w:t xml:space="preserve"> infrastruktūros (salė, klientų priėmimo erdvė) panaudojimas dėl jos nekonkurencingumo atsiradus mieste naujai moderniai salei (sporto ir pramogų centr</w:t>
            </w:r>
            <w:r w:rsidR="000664B7">
              <w:rPr>
                <w:rFonts w:ascii="Times New Roman" w:eastAsia="Times New Roman" w:hAnsi="Times New Roman" w:cs="Times New Roman"/>
                <w:sz w:val="24"/>
                <w:szCs w:val="24"/>
              </w:rPr>
              <w:t>ui</w:t>
            </w:r>
            <w:r w:rsidR="00FE292D" w:rsidRPr="00FE292D">
              <w:rPr>
                <w:rFonts w:ascii="Times New Roman" w:eastAsia="Times New Roman" w:hAnsi="Times New Roman" w:cs="Times New Roman"/>
                <w:sz w:val="24"/>
                <w:szCs w:val="24"/>
              </w:rPr>
              <w:t>) bei negalėjimo organizuoti veiklas neįgaliesiems.</w:t>
            </w:r>
          </w:p>
          <w:p w14:paraId="56569349" w14:textId="77777777" w:rsidR="00FE292D" w:rsidRPr="00FE292D" w:rsidRDefault="00FE292D" w:rsidP="00FE292D">
            <w:pPr>
              <w:spacing w:after="0" w:line="240" w:lineRule="auto"/>
              <w:ind w:left="107" w:right="140"/>
              <w:jc w:val="both"/>
              <w:rPr>
                <w:rFonts w:ascii="Times New Roman" w:eastAsia="Times New Roman" w:hAnsi="Times New Roman" w:cs="Times New Roman"/>
                <w:color w:val="70AD47"/>
                <w:sz w:val="24"/>
                <w:szCs w:val="24"/>
              </w:rPr>
            </w:pPr>
          </w:p>
        </w:tc>
      </w:tr>
      <w:tr w:rsidR="00FE292D" w:rsidRPr="00FE292D" w14:paraId="7C26AB47" w14:textId="77777777" w:rsidTr="00B4474A">
        <w:tc>
          <w:tcPr>
            <w:tcW w:w="4849" w:type="dxa"/>
            <w:shd w:val="clear" w:color="auto" w:fill="auto"/>
          </w:tcPr>
          <w:p w14:paraId="5C4127D5" w14:textId="77777777" w:rsidR="00FE292D" w:rsidRPr="00FE292D" w:rsidRDefault="00FE292D" w:rsidP="00FE292D">
            <w:pPr>
              <w:spacing w:after="0" w:line="240" w:lineRule="auto"/>
              <w:ind w:right="140"/>
              <w:jc w:val="both"/>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GALIMYBĖS (GA)</w:t>
            </w:r>
          </w:p>
          <w:p w14:paraId="45FBB2CD" w14:textId="4A39463B"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E292D" w:rsidRPr="00FE292D">
              <w:rPr>
                <w:rFonts w:ascii="Times New Roman" w:eastAsia="Times New Roman" w:hAnsi="Times New Roman" w:cs="Times New Roman"/>
                <w:sz w:val="24"/>
                <w:szCs w:val="24"/>
              </w:rPr>
              <w:t>oreikio kvalifikacijos kėlimui ir marketingo priemonių naudojimui išaugimas dėl didėjančios  konkurencijos</w:t>
            </w:r>
            <w:r>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0"/>
              </w:rPr>
              <w:t xml:space="preserve"> </w:t>
            </w:r>
            <w:r w:rsidR="00FE292D" w:rsidRPr="00FE292D">
              <w:rPr>
                <w:rFonts w:ascii="Times New Roman" w:eastAsia="Times New Roman" w:hAnsi="Times New Roman" w:cs="Times New Roman"/>
                <w:sz w:val="24"/>
                <w:szCs w:val="24"/>
              </w:rPr>
              <w:t xml:space="preserve">Galimybė kelti kvalifikaciją ir dėl besikeičiančios </w:t>
            </w:r>
            <w:r w:rsidR="00FE292D" w:rsidRPr="00FE292D">
              <w:rPr>
                <w:rFonts w:ascii="Times New Roman" w:eastAsia="Times New Roman" w:hAnsi="Times New Roman" w:cs="Times New Roman"/>
                <w:sz w:val="24"/>
                <w:szCs w:val="24"/>
              </w:rPr>
              <w:lastRenderedPageBreak/>
              <w:t>teikiamų paslaugų rinkos prisitaikyti prie situacijos. Kvalifikuoti darbuotojai suteikia galimybes konkuruoti kintančioje rinkoje. Didėja marketingo priemonių naudojimo poreikis, kuris būtinas dėl didėjančios konkurencijos</w:t>
            </w:r>
            <w:r>
              <w:rPr>
                <w:rFonts w:ascii="Times New Roman" w:eastAsia="Times New Roman" w:hAnsi="Times New Roman" w:cs="Times New Roman"/>
                <w:sz w:val="24"/>
                <w:szCs w:val="24"/>
              </w:rPr>
              <w:t>.</w:t>
            </w:r>
          </w:p>
          <w:p w14:paraId="64074D8B" w14:textId="1A992A60"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E292D" w:rsidRPr="00FE292D">
              <w:rPr>
                <w:rFonts w:ascii="Times New Roman" w:eastAsia="Times New Roman" w:hAnsi="Times New Roman" w:cs="Times New Roman"/>
                <w:sz w:val="24"/>
                <w:szCs w:val="24"/>
              </w:rPr>
              <w:t>ažų įmonių kooperacinio bendradarbiavimo su stambiomis įmonėmis, kokybės valdymo, sertifikavimo, inovacijų, technologijų perdavimo, informacinių technologijų plėtra ir, efektyvių rinkodaros priemonių taikymo išaugimas (žr. 11 psl.)</w:t>
            </w:r>
            <w:r>
              <w:rPr>
                <w:rFonts w:ascii="Times New Roman" w:eastAsia="Times New Roman" w:hAnsi="Times New Roman" w:cs="Times New Roman"/>
                <w:sz w:val="24"/>
                <w:szCs w:val="24"/>
              </w:rPr>
              <w:t>.</w:t>
            </w:r>
          </w:p>
          <w:p w14:paraId="0736BCFE" w14:textId="297E2E8A" w:rsidR="00FE292D" w:rsidRPr="00FE292D" w:rsidRDefault="00FE292D">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ES fondų ir programų orientacija į regionus, Europos Sąjungos ir kitų valstybių mentorystės, „verslo angelų“ investavimo kultūros patirties sklaida (žr. 12 psl.)</w:t>
            </w:r>
            <w:r w:rsidR="00F1139C">
              <w:rPr>
                <w:rFonts w:ascii="Times New Roman" w:eastAsia="Times New Roman" w:hAnsi="Times New Roman" w:cs="Times New Roman"/>
                <w:sz w:val="24"/>
                <w:szCs w:val="24"/>
              </w:rPr>
              <w:t>.</w:t>
            </w:r>
          </w:p>
          <w:p w14:paraId="59FD1A8A" w14:textId="5A70A836"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00FE292D" w:rsidRPr="00FE292D">
              <w:rPr>
                <w:rFonts w:ascii="Times New Roman" w:eastAsia="Times New Roman" w:hAnsi="Times New Roman" w:cs="Times New Roman"/>
                <w:sz w:val="24"/>
                <w:szCs w:val="24"/>
              </w:rPr>
              <w:t xml:space="preserve">okyčiai ES ir šalies turizmo politikoje, </w:t>
            </w:r>
            <w:r w:rsidR="00FE292D" w:rsidRPr="00FE292D">
              <w:rPr>
                <w:rFonts w:ascii="Times New Roman" w:eastAsia="Times New Roman" w:hAnsi="Times New Roman" w:cs="Times New Roman"/>
                <w:color w:val="000000"/>
                <w:sz w:val="24"/>
                <w:szCs w:val="24"/>
              </w:rPr>
              <w:t>skiriant turizmui daugiau dėmesio ir lėšų (žr.12 psl.)</w:t>
            </w:r>
            <w:r>
              <w:rPr>
                <w:rFonts w:ascii="Times New Roman" w:eastAsia="Times New Roman" w:hAnsi="Times New Roman" w:cs="Times New Roman"/>
                <w:color w:val="000000"/>
                <w:sz w:val="24"/>
                <w:szCs w:val="24"/>
              </w:rPr>
              <w:t>.</w:t>
            </w:r>
          </w:p>
          <w:p w14:paraId="5DEFF7CC" w14:textId="0CD80D2C"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E292D" w:rsidRPr="00FE292D">
              <w:rPr>
                <w:rFonts w:ascii="Times New Roman" w:eastAsia="Times New Roman" w:hAnsi="Times New Roman" w:cs="Times New Roman"/>
                <w:color w:val="000000"/>
                <w:sz w:val="24"/>
                <w:szCs w:val="24"/>
              </w:rPr>
              <w:t>urizmo augimo tendencijos šalyje ir dėl to atsiradęs turizmo paslaugų poreikio rajone augimas (žr. 13 psl.)</w:t>
            </w:r>
            <w:r w:rsidR="000664B7">
              <w:rPr>
                <w:rFonts w:ascii="Times New Roman" w:eastAsia="Times New Roman" w:hAnsi="Times New Roman" w:cs="Times New Roman"/>
                <w:color w:val="000000"/>
                <w:sz w:val="24"/>
                <w:szCs w:val="24"/>
              </w:rPr>
              <w:t>.</w:t>
            </w:r>
          </w:p>
          <w:p w14:paraId="5A023AE1" w14:textId="68B90CB8"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r w:rsidR="00FE292D" w:rsidRPr="00FE292D">
              <w:rPr>
                <w:rFonts w:ascii="Times New Roman" w:eastAsia="Times New Roman" w:hAnsi="Times New Roman" w:cs="Times New Roman"/>
                <w:color w:val="000000"/>
                <w:sz w:val="24"/>
                <w:szCs w:val="24"/>
              </w:rPr>
              <w:t>idėjantis Lietuvos miestų ir rajonų gyventojų savaitgalinis aktyvumas lankant vietinio turizmo objektus (žr. 16 psl.).</w:t>
            </w:r>
          </w:p>
        </w:tc>
        <w:tc>
          <w:tcPr>
            <w:tcW w:w="4863" w:type="dxa"/>
            <w:shd w:val="clear" w:color="auto" w:fill="auto"/>
          </w:tcPr>
          <w:p w14:paraId="7BBD8F94" w14:textId="1E29D62C" w:rsidR="00FE292D" w:rsidRPr="00FE292D" w:rsidRDefault="00FE292D" w:rsidP="00FE292D">
            <w:pPr>
              <w:spacing w:after="0" w:line="240" w:lineRule="auto"/>
              <w:ind w:right="140"/>
              <w:jc w:val="both"/>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lastRenderedPageBreak/>
              <w:t>GRĖSMĖS (GR)</w:t>
            </w:r>
          </w:p>
          <w:p w14:paraId="323A2C49" w14:textId="577E0C1A" w:rsidR="00FE292D" w:rsidRPr="00FE292D" w:rsidRDefault="00F1139C">
            <w:pPr>
              <w:numPr>
                <w:ilvl w:val="0"/>
                <w:numId w:val="11"/>
              </w:numPr>
              <w:tabs>
                <w:tab w:val="left" w:pos="416"/>
              </w:tabs>
              <w:spacing w:after="0" w:line="240" w:lineRule="auto"/>
              <w:ind w:left="113"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FE292D" w:rsidRPr="00FE292D">
              <w:rPr>
                <w:rFonts w:ascii="Times New Roman" w:eastAsia="Times New Roman" w:hAnsi="Times New Roman" w:cs="Times New Roman"/>
                <w:sz w:val="24"/>
                <w:szCs w:val="24"/>
              </w:rPr>
              <w:t>idėjant gyventojų emigracijai</w:t>
            </w:r>
            <w:r w:rsidR="000664B7">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4"/>
              </w:rPr>
              <w:t xml:space="preserve"> </w:t>
            </w:r>
            <w:r w:rsidR="000664B7">
              <w:rPr>
                <w:rFonts w:ascii="Times New Roman" w:eastAsia="Times New Roman" w:hAnsi="Times New Roman" w:cs="Times New Roman"/>
                <w:sz w:val="24"/>
                <w:szCs w:val="24"/>
              </w:rPr>
              <w:t xml:space="preserve">kur kas </w:t>
            </w:r>
            <w:r w:rsidR="00FE292D" w:rsidRPr="00FE292D">
              <w:rPr>
                <w:rFonts w:ascii="Times New Roman" w:eastAsia="Times New Roman" w:hAnsi="Times New Roman" w:cs="Times New Roman"/>
                <w:sz w:val="24"/>
                <w:szCs w:val="24"/>
              </w:rPr>
              <w:t xml:space="preserve"> sumažės darbingo amžiaus kvalifikuotų darbuotojų, o tuo pačiu ir verslo plėtros galimybių (žr. 10, 20 psl.)</w:t>
            </w:r>
            <w:r>
              <w:rPr>
                <w:rFonts w:ascii="Times New Roman" w:eastAsia="Times New Roman" w:hAnsi="Times New Roman" w:cs="Times New Roman"/>
                <w:sz w:val="24"/>
                <w:szCs w:val="24"/>
              </w:rPr>
              <w:t>.</w:t>
            </w:r>
          </w:p>
          <w:p w14:paraId="7CC1A862" w14:textId="16014283"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sidR="00FE292D" w:rsidRPr="00FE292D">
              <w:rPr>
                <w:rFonts w:ascii="Times New Roman" w:eastAsia="Times New Roman" w:hAnsi="Times New Roman" w:cs="Times New Roman"/>
                <w:sz w:val="24"/>
                <w:szCs w:val="24"/>
              </w:rPr>
              <w:t>ajono verslo subjektų pasyvumo augimas, nenoras mokytis, investuoti į kvalifikaciją, mokymosi traktavimas kaip išlaidos, o ne investicijos į darbo našumą, nesidomėjimas verslo informacijos centro veikla</w:t>
            </w:r>
            <w:r>
              <w:rPr>
                <w:rFonts w:ascii="Times New Roman" w:eastAsia="Times New Roman" w:hAnsi="Times New Roman" w:cs="Times New Roman"/>
                <w:sz w:val="24"/>
                <w:szCs w:val="24"/>
              </w:rPr>
              <w:t>.</w:t>
            </w:r>
          </w:p>
          <w:p w14:paraId="2C65BCD3" w14:textId="6B6E3119"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E292D" w:rsidRPr="00FE292D">
              <w:rPr>
                <w:rFonts w:ascii="Times New Roman" w:eastAsia="Times New Roman" w:hAnsi="Times New Roman" w:cs="Times New Roman"/>
                <w:sz w:val="24"/>
                <w:szCs w:val="24"/>
              </w:rPr>
              <w:t>aujų verslo paramos idėjų nepalaikymas, inertiškas nepritarimas pokyčiams</w:t>
            </w:r>
            <w:r>
              <w:rPr>
                <w:rFonts w:ascii="Times New Roman" w:eastAsia="Times New Roman" w:hAnsi="Times New Roman" w:cs="Times New Roman"/>
                <w:sz w:val="24"/>
                <w:szCs w:val="24"/>
              </w:rPr>
              <w:t>.</w:t>
            </w:r>
          </w:p>
          <w:p w14:paraId="5609C2FE" w14:textId="54CB0EE3"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E292D" w:rsidRPr="00FE292D">
              <w:rPr>
                <w:rFonts w:ascii="Times New Roman" w:eastAsia="Times New Roman" w:hAnsi="Times New Roman" w:cs="Times New Roman"/>
                <w:sz w:val="24"/>
                <w:szCs w:val="24"/>
              </w:rPr>
              <w:t>šaugusi konkurencija į ES struktūrinių fondų paramą (</w:t>
            </w:r>
            <w:r>
              <w:rPr>
                <w:rFonts w:ascii="Times New Roman" w:eastAsia="Times New Roman" w:hAnsi="Times New Roman" w:cs="Times New Roman"/>
                <w:sz w:val="24"/>
                <w:szCs w:val="24"/>
              </w:rPr>
              <w:t xml:space="preserve">žr. </w:t>
            </w:r>
            <w:r w:rsidR="00FE292D" w:rsidRPr="00FE292D">
              <w:rPr>
                <w:rFonts w:ascii="Times New Roman" w:eastAsia="Times New Roman" w:hAnsi="Times New Roman" w:cs="Times New Roman"/>
                <w:sz w:val="24"/>
                <w:szCs w:val="24"/>
              </w:rPr>
              <w:t>12 psl.)</w:t>
            </w:r>
            <w:r>
              <w:rPr>
                <w:rFonts w:ascii="Times New Roman" w:eastAsia="Times New Roman" w:hAnsi="Times New Roman" w:cs="Times New Roman"/>
                <w:sz w:val="24"/>
                <w:szCs w:val="24"/>
              </w:rPr>
              <w:t>.</w:t>
            </w:r>
          </w:p>
          <w:p w14:paraId="4F8A6A08" w14:textId="35E241C3"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E292D" w:rsidRPr="00FE292D">
              <w:rPr>
                <w:rFonts w:ascii="Times New Roman" w:eastAsia="Times New Roman" w:hAnsi="Times New Roman" w:cs="Times New Roman"/>
                <w:sz w:val="24"/>
                <w:szCs w:val="24"/>
              </w:rPr>
              <w:t>olitinė rizika – turizmo ir verslo informacijos srities priskyrimas prie nesvarbių ir antraeilių dalykų tiek šalyje</w:t>
            </w:r>
            <w:r w:rsidR="000664B7">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4"/>
              </w:rPr>
              <w:t xml:space="preserve"> tiek rajone</w:t>
            </w:r>
            <w:r w:rsidR="00FE292D" w:rsidRPr="00FE292D">
              <w:rPr>
                <w:rFonts w:ascii="Times New Roman" w:eastAsia="Times New Roman" w:hAnsi="Times New Roman" w:cs="Times New Roman"/>
                <w:sz w:val="24"/>
                <w:szCs w:val="20"/>
              </w:rPr>
              <w:t xml:space="preserve"> </w:t>
            </w:r>
            <w:r w:rsidR="00FE292D" w:rsidRPr="00FE292D">
              <w:rPr>
                <w:rFonts w:ascii="Times New Roman" w:eastAsia="Times New Roman" w:hAnsi="Times New Roman" w:cs="Times New Roman"/>
                <w:sz w:val="24"/>
                <w:szCs w:val="24"/>
              </w:rPr>
              <w:t>(žr.14 psl.)</w:t>
            </w:r>
            <w:r>
              <w:rPr>
                <w:rFonts w:ascii="Times New Roman" w:eastAsia="Times New Roman" w:hAnsi="Times New Roman" w:cs="Times New Roman"/>
                <w:sz w:val="24"/>
                <w:szCs w:val="24"/>
              </w:rPr>
              <w:t xml:space="preserve">. </w:t>
            </w:r>
          </w:p>
          <w:p w14:paraId="0C1293FE" w14:textId="0CDB57F4"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E292D" w:rsidRPr="00FE292D">
              <w:rPr>
                <w:rFonts w:ascii="Times New Roman" w:eastAsia="Times New Roman" w:hAnsi="Times New Roman" w:cs="Times New Roman"/>
                <w:color w:val="000000"/>
                <w:sz w:val="24"/>
                <w:szCs w:val="24"/>
              </w:rPr>
              <w:t>uristų skaičiaus mažėjimas dėl pasikeitusios geopolitinės bei epidemiologinės situacijos pasaulyje (žr. 16 psl.)</w:t>
            </w:r>
            <w:r>
              <w:rPr>
                <w:rFonts w:ascii="Times New Roman" w:eastAsia="Times New Roman" w:hAnsi="Times New Roman" w:cs="Times New Roman"/>
                <w:color w:val="000000"/>
                <w:sz w:val="24"/>
                <w:szCs w:val="24"/>
              </w:rPr>
              <w:t>.</w:t>
            </w:r>
          </w:p>
          <w:p w14:paraId="3FC43E02" w14:textId="15C8AD86"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FE292D" w:rsidRPr="00FE292D">
              <w:rPr>
                <w:rFonts w:ascii="Times New Roman" w:eastAsia="Times New Roman" w:hAnsi="Times New Roman" w:cs="Times New Roman"/>
                <w:color w:val="000000"/>
                <w:sz w:val="24"/>
                <w:szCs w:val="24"/>
              </w:rPr>
              <w:t>eopolitinių veiksnių įtaka atvykstamajam turizmui (žr. 16 psl.)</w:t>
            </w:r>
            <w:r>
              <w:rPr>
                <w:rFonts w:ascii="Times New Roman" w:eastAsia="Times New Roman" w:hAnsi="Times New Roman" w:cs="Times New Roman"/>
                <w:color w:val="000000"/>
                <w:sz w:val="24"/>
                <w:szCs w:val="24"/>
              </w:rPr>
              <w:t>.</w:t>
            </w:r>
          </w:p>
          <w:p w14:paraId="668B982F" w14:textId="1184859E" w:rsidR="00FE292D" w:rsidRPr="00FE292D" w:rsidRDefault="00F1139C">
            <w:pPr>
              <w:numPr>
                <w:ilvl w:val="0"/>
                <w:numId w:val="11"/>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FE292D" w:rsidRPr="00FE292D">
              <w:rPr>
                <w:rFonts w:ascii="Times New Roman" w:eastAsia="Times New Roman" w:hAnsi="Times New Roman" w:cs="Times New Roman"/>
                <w:color w:val="000000"/>
                <w:sz w:val="24"/>
                <w:szCs w:val="24"/>
              </w:rPr>
              <w:t>tipri sezoniškumo įtaka turizmo sektoriui (žr. 14 psl.)</w:t>
            </w:r>
            <w:r>
              <w:rPr>
                <w:rFonts w:ascii="Times New Roman" w:eastAsia="Times New Roman" w:hAnsi="Times New Roman" w:cs="Times New Roman"/>
                <w:color w:val="000000"/>
                <w:sz w:val="24"/>
                <w:szCs w:val="24"/>
              </w:rPr>
              <w:t>.</w:t>
            </w:r>
          </w:p>
          <w:p w14:paraId="145A2B87" w14:textId="2A5DE6B5" w:rsidR="00FE292D" w:rsidRPr="00FE292D" w:rsidRDefault="00F1139C">
            <w:pPr>
              <w:numPr>
                <w:ilvl w:val="0"/>
                <w:numId w:val="11"/>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E292D" w:rsidRPr="00FE292D">
              <w:rPr>
                <w:rFonts w:ascii="Times New Roman" w:eastAsia="Times New Roman" w:hAnsi="Times New Roman" w:cs="Times New Roman"/>
                <w:color w:val="000000"/>
                <w:sz w:val="24"/>
                <w:szCs w:val="24"/>
              </w:rPr>
              <w:t>rtimų turizmo vietovių – Lietuvos ir kitų šalių, esančių prie Baltijos jūros – konkurencija dėl Sūduvos turizmo produktų (žr. 19 psl.)</w:t>
            </w:r>
            <w:r>
              <w:rPr>
                <w:rFonts w:ascii="Times New Roman" w:eastAsia="Times New Roman" w:hAnsi="Times New Roman" w:cs="Times New Roman"/>
                <w:color w:val="000000"/>
                <w:sz w:val="24"/>
                <w:szCs w:val="24"/>
              </w:rPr>
              <w:t>.</w:t>
            </w:r>
          </w:p>
          <w:p w14:paraId="62449576" w14:textId="23295C5F" w:rsidR="00FE292D" w:rsidRPr="00FE292D" w:rsidRDefault="000664B7">
            <w:pPr>
              <w:numPr>
                <w:ilvl w:val="0"/>
                <w:numId w:val="11"/>
              </w:numPr>
              <w:tabs>
                <w:tab w:val="left" w:pos="543"/>
              </w:tabs>
              <w:spacing w:after="0" w:line="240" w:lineRule="auto"/>
              <w:ind w:left="0"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E292D" w:rsidRPr="00FE292D">
              <w:rPr>
                <w:rFonts w:ascii="Times New Roman" w:eastAsia="Times New Roman" w:hAnsi="Times New Roman" w:cs="Times New Roman"/>
                <w:sz w:val="24"/>
                <w:szCs w:val="24"/>
              </w:rPr>
              <w:t>eaiškus turizmo centrų veiklų  modelis šalyje (žr. 13</w:t>
            </w:r>
            <w:r>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4"/>
              </w:rPr>
              <w:t>14 psl.)</w:t>
            </w:r>
            <w:r w:rsidR="00F1139C">
              <w:rPr>
                <w:rFonts w:ascii="Times New Roman" w:eastAsia="Times New Roman" w:hAnsi="Times New Roman" w:cs="Times New Roman"/>
                <w:sz w:val="24"/>
                <w:szCs w:val="24"/>
              </w:rPr>
              <w:t>.</w:t>
            </w:r>
          </w:p>
        </w:tc>
      </w:tr>
    </w:tbl>
    <w:p w14:paraId="3AB75E0A" w14:textId="77777777" w:rsidR="00FE292D" w:rsidRDefault="00FE292D" w:rsidP="001A5599">
      <w:pPr>
        <w:spacing w:after="0" w:line="276" w:lineRule="auto"/>
        <w:ind w:right="140"/>
        <w:jc w:val="center"/>
        <w:rPr>
          <w:rFonts w:ascii="Times New Roman" w:eastAsia="Times New Roman" w:hAnsi="Times New Roman" w:cs="Times New Roman"/>
          <w:b/>
          <w:sz w:val="24"/>
          <w:szCs w:val="24"/>
          <w:highlight w:val="yellow"/>
        </w:rPr>
      </w:pPr>
    </w:p>
    <w:p w14:paraId="09EF600D" w14:textId="0A6D458B" w:rsidR="001A5599" w:rsidRPr="00F1139C" w:rsidRDefault="001A5599">
      <w:pPr>
        <w:pStyle w:val="ListParagraph"/>
        <w:numPr>
          <w:ilvl w:val="0"/>
          <w:numId w:val="13"/>
        </w:numPr>
        <w:spacing w:before="240" w:after="240" w:line="240" w:lineRule="auto"/>
        <w:jc w:val="center"/>
        <w:rPr>
          <w:rFonts w:ascii="Times New Roman" w:eastAsia="Times New Roman" w:hAnsi="Times New Roman" w:cs="Times New Roman"/>
          <w:b/>
          <w:sz w:val="24"/>
          <w:szCs w:val="20"/>
          <w:lang w:val="en-GB"/>
        </w:rPr>
      </w:pPr>
      <w:r w:rsidRPr="00F1139C">
        <w:rPr>
          <w:rFonts w:ascii="Times New Roman" w:eastAsia="Times New Roman" w:hAnsi="Times New Roman" w:cs="Times New Roman"/>
          <w:b/>
          <w:sz w:val="24"/>
          <w:szCs w:val="20"/>
          <w:lang w:val="en-GB"/>
        </w:rPr>
        <w:t>STRATEGINIAI TIKSLAI</w:t>
      </w:r>
    </w:p>
    <w:p w14:paraId="0659C226" w14:textId="3B94DC10" w:rsidR="001A5599" w:rsidRPr="00AD2EB3" w:rsidRDefault="00F1139C" w:rsidP="00AD2EB3">
      <w:pPr>
        <w:spacing w:before="240" w:after="240" w:line="240" w:lineRule="auto"/>
        <w:ind w:firstLine="851"/>
        <w:jc w:val="both"/>
        <w:rPr>
          <w:rFonts w:ascii="Times New Roman" w:eastAsia="Times New Roman" w:hAnsi="Times New Roman" w:cs="Times New Roman"/>
          <w:bCs/>
          <w:sz w:val="24"/>
          <w:szCs w:val="20"/>
        </w:rPr>
      </w:pPr>
      <w:r w:rsidRPr="00F1139C">
        <w:rPr>
          <w:rFonts w:ascii="Times New Roman" w:eastAsia="Times New Roman" w:hAnsi="Times New Roman" w:cs="Times New Roman"/>
          <w:bCs/>
          <w:sz w:val="24"/>
          <w:szCs w:val="20"/>
        </w:rPr>
        <w:t xml:space="preserve">Šie strateginiai </w:t>
      </w:r>
      <w:r>
        <w:rPr>
          <w:rFonts w:ascii="Times New Roman" w:eastAsia="Times New Roman" w:hAnsi="Times New Roman" w:cs="Times New Roman"/>
          <w:bCs/>
          <w:sz w:val="24"/>
          <w:szCs w:val="20"/>
        </w:rPr>
        <w:t>Centro</w:t>
      </w:r>
      <w:r w:rsidRPr="00F1139C">
        <w:rPr>
          <w:rFonts w:ascii="Times New Roman" w:eastAsia="Times New Roman" w:hAnsi="Times New Roman" w:cs="Times New Roman"/>
          <w:bCs/>
          <w:sz w:val="24"/>
          <w:szCs w:val="20"/>
        </w:rPr>
        <w:t xml:space="preserve"> tikslai atitinka </w:t>
      </w:r>
      <w:r>
        <w:rPr>
          <w:rFonts w:ascii="Times New Roman" w:eastAsia="Times New Roman" w:hAnsi="Times New Roman" w:cs="Times New Roman"/>
          <w:bCs/>
          <w:sz w:val="24"/>
          <w:szCs w:val="20"/>
        </w:rPr>
        <w:t xml:space="preserve">Vilkaviškio </w:t>
      </w:r>
      <w:r w:rsidRPr="00F1139C">
        <w:rPr>
          <w:rFonts w:ascii="Times New Roman" w:eastAsia="Times New Roman" w:hAnsi="Times New Roman" w:cs="Times New Roman"/>
          <w:bCs/>
          <w:sz w:val="24"/>
          <w:szCs w:val="20"/>
        </w:rPr>
        <w:t xml:space="preserve">rajono savivaldybės strateginį tikslą </w:t>
      </w:r>
      <w:r>
        <w:rPr>
          <w:rFonts w:ascii="Times New Roman" w:eastAsia="Times New Roman" w:hAnsi="Times New Roman" w:cs="Times New Roman"/>
          <w:bCs/>
          <w:sz w:val="24"/>
          <w:szCs w:val="20"/>
        </w:rPr>
        <w:t>–</w:t>
      </w:r>
      <w:r w:rsidRPr="00F1139C">
        <w:rPr>
          <w:rFonts w:ascii="Times New Roman" w:eastAsia="Times New Roman" w:hAnsi="Times New Roman" w:cs="Times New Roman"/>
          <w:bCs/>
          <w:sz w:val="24"/>
          <w:szCs w:val="20"/>
        </w:rPr>
        <w:t xml:space="preserve">  tenkinti viešuosius interesus teikiant viešąsias paslaugas turizmo ir verslo informavimo, verslo vadybos, kvalifikacijos kėlimo srityse</w:t>
      </w:r>
      <w:r w:rsidR="00AD2EB3">
        <w:rPr>
          <w:rFonts w:ascii="Times New Roman" w:eastAsia="Times New Roman" w:hAnsi="Times New Roman" w:cs="Times New Roman"/>
          <w:bCs/>
          <w:sz w:val="24"/>
          <w:szCs w:val="20"/>
        </w:rPr>
        <w:t>.</w:t>
      </w:r>
    </w:p>
    <w:tbl>
      <w:tblPr>
        <w:tblStyle w:val="Lentelstinklelis5"/>
        <w:tblW w:w="9918" w:type="dxa"/>
        <w:tblLook w:val="04A0" w:firstRow="1" w:lastRow="0" w:firstColumn="1" w:lastColumn="0" w:noHBand="0" w:noVBand="1"/>
      </w:tblPr>
      <w:tblGrid>
        <w:gridCol w:w="816"/>
        <w:gridCol w:w="2723"/>
        <w:gridCol w:w="993"/>
        <w:gridCol w:w="1134"/>
        <w:gridCol w:w="1137"/>
        <w:gridCol w:w="6"/>
        <w:gridCol w:w="1078"/>
        <w:gridCol w:w="992"/>
        <w:gridCol w:w="1039"/>
      </w:tblGrid>
      <w:tr w:rsidR="002A2F66" w:rsidRPr="00AA1D0C" w14:paraId="0B393076" w14:textId="77777777" w:rsidTr="002A2F66">
        <w:tc>
          <w:tcPr>
            <w:tcW w:w="816" w:type="dxa"/>
            <w:vMerge w:val="restart"/>
          </w:tcPr>
          <w:p w14:paraId="75FA1C3C" w14:textId="77777777" w:rsidR="00AA1D0C" w:rsidRPr="00AA1D0C" w:rsidRDefault="00AA1D0C" w:rsidP="00AA1D0C">
            <w:pPr>
              <w:rPr>
                <w:rFonts w:ascii="Times New Roman" w:eastAsia="Calibri" w:hAnsi="Times New Roman" w:cs="Times New Roman"/>
              </w:rPr>
            </w:pPr>
          </w:p>
        </w:tc>
        <w:tc>
          <w:tcPr>
            <w:tcW w:w="2723" w:type="dxa"/>
            <w:vMerge w:val="restart"/>
          </w:tcPr>
          <w:p w14:paraId="171A30F8" w14:textId="77777777"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Pavadinimas</w:t>
            </w:r>
          </w:p>
        </w:tc>
        <w:tc>
          <w:tcPr>
            <w:tcW w:w="3270" w:type="dxa"/>
            <w:gridSpan w:val="4"/>
          </w:tcPr>
          <w:p w14:paraId="62D567A5" w14:textId="77777777"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kern w:val="2"/>
              </w:rPr>
              <w:t>Lėšų poreikis, tūkst. Eur.</w:t>
            </w:r>
          </w:p>
        </w:tc>
        <w:tc>
          <w:tcPr>
            <w:tcW w:w="3109" w:type="dxa"/>
            <w:gridSpan w:val="3"/>
          </w:tcPr>
          <w:p w14:paraId="2FF5FEB5" w14:textId="77777777"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Rodiklio planinė reikšmė</w:t>
            </w:r>
          </w:p>
        </w:tc>
      </w:tr>
      <w:tr w:rsidR="002A2F66" w:rsidRPr="00AA1D0C" w14:paraId="0F33B3C1" w14:textId="77777777" w:rsidTr="002A2F66">
        <w:tc>
          <w:tcPr>
            <w:tcW w:w="816" w:type="dxa"/>
            <w:vMerge/>
          </w:tcPr>
          <w:p w14:paraId="2C04D604" w14:textId="77777777" w:rsidR="00AA1D0C" w:rsidRPr="00AA1D0C" w:rsidRDefault="00AA1D0C" w:rsidP="00AA1D0C">
            <w:pPr>
              <w:rPr>
                <w:rFonts w:ascii="Times New Roman" w:eastAsia="Calibri" w:hAnsi="Times New Roman" w:cs="Times New Roman"/>
              </w:rPr>
            </w:pPr>
          </w:p>
        </w:tc>
        <w:tc>
          <w:tcPr>
            <w:tcW w:w="2723" w:type="dxa"/>
            <w:vMerge/>
          </w:tcPr>
          <w:p w14:paraId="5093254E" w14:textId="77777777" w:rsidR="00AA1D0C" w:rsidRPr="00AA1D0C" w:rsidRDefault="00AA1D0C" w:rsidP="00AA1D0C">
            <w:pPr>
              <w:rPr>
                <w:rFonts w:ascii="Times New Roman" w:eastAsia="Calibri" w:hAnsi="Times New Roman" w:cs="Times New Roman"/>
              </w:rPr>
            </w:pPr>
          </w:p>
        </w:tc>
        <w:tc>
          <w:tcPr>
            <w:tcW w:w="993" w:type="dxa"/>
          </w:tcPr>
          <w:p w14:paraId="380AF09C" w14:textId="021AFEBC"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2024</w:t>
            </w:r>
            <w:r w:rsidR="002A2F66" w:rsidRPr="002A2F66">
              <w:rPr>
                <w:rFonts w:ascii="Times New Roman" w:eastAsia="Calibri" w:hAnsi="Times New Roman" w:cs="Times New Roman"/>
                <w:b/>
                <w:bCs/>
              </w:rPr>
              <w:t xml:space="preserve"> m.</w:t>
            </w:r>
          </w:p>
        </w:tc>
        <w:tc>
          <w:tcPr>
            <w:tcW w:w="1134" w:type="dxa"/>
          </w:tcPr>
          <w:p w14:paraId="16BD7142" w14:textId="7504A908"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2025</w:t>
            </w:r>
            <w:r w:rsidR="002A2F66" w:rsidRPr="002A2F66">
              <w:rPr>
                <w:rFonts w:ascii="Times New Roman" w:eastAsia="Calibri" w:hAnsi="Times New Roman" w:cs="Times New Roman"/>
                <w:b/>
                <w:bCs/>
              </w:rPr>
              <w:t xml:space="preserve"> m.</w:t>
            </w:r>
          </w:p>
        </w:tc>
        <w:tc>
          <w:tcPr>
            <w:tcW w:w="1137" w:type="dxa"/>
          </w:tcPr>
          <w:p w14:paraId="7CAEA99E" w14:textId="297180BF"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2026</w:t>
            </w:r>
            <w:r w:rsidR="002A2F66" w:rsidRPr="002A2F66">
              <w:rPr>
                <w:rFonts w:ascii="Times New Roman" w:eastAsia="Calibri" w:hAnsi="Times New Roman" w:cs="Times New Roman"/>
                <w:b/>
                <w:bCs/>
              </w:rPr>
              <w:t xml:space="preserve"> m.</w:t>
            </w:r>
          </w:p>
        </w:tc>
        <w:tc>
          <w:tcPr>
            <w:tcW w:w="1084" w:type="dxa"/>
            <w:gridSpan w:val="2"/>
          </w:tcPr>
          <w:p w14:paraId="53AE1EE3" w14:textId="31E86DCD"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2024</w:t>
            </w:r>
            <w:r w:rsidR="002A2F66" w:rsidRPr="002A2F66">
              <w:rPr>
                <w:rFonts w:ascii="Times New Roman" w:eastAsia="Calibri" w:hAnsi="Times New Roman" w:cs="Times New Roman"/>
                <w:b/>
                <w:bCs/>
              </w:rPr>
              <w:t xml:space="preserve"> m.</w:t>
            </w:r>
          </w:p>
        </w:tc>
        <w:tc>
          <w:tcPr>
            <w:tcW w:w="992" w:type="dxa"/>
          </w:tcPr>
          <w:p w14:paraId="59E3DA7B" w14:textId="06C9A37C"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2025</w:t>
            </w:r>
            <w:r w:rsidR="002A2F66" w:rsidRPr="002A2F66">
              <w:rPr>
                <w:rFonts w:ascii="Times New Roman" w:eastAsia="Calibri" w:hAnsi="Times New Roman" w:cs="Times New Roman"/>
                <w:b/>
                <w:bCs/>
              </w:rPr>
              <w:t xml:space="preserve"> m. </w:t>
            </w:r>
          </w:p>
        </w:tc>
        <w:tc>
          <w:tcPr>
            <w:tcW w:w="1039" w:type="dxa"/>
          </w:tcPr>
          <w:p w14:paraId="15418FBB" w14:textId="705DD1C9"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2026</w:t>
            </w:r>
            <w:r w:rsidR="002A2F66" w:rsidRPr="002A2F66">
              <w:rPr>
                <w:rFonts w:ascii="Times New Roman" w:eastAsia="Calibri" w:hAnsi="Times New Roman" w:cs="Times New Roman"/>
                <w:b/>
                <w:bCs/>
              </w:rPr>
              <w:t xml:space="preserve"> m.</w:t>
            </w:r>
          </w:p>
        </w:tc>
      </w:tr>
      <w:tr w:rsidR="00AA1D0C" w:rsidRPr="00AA1D0C" w14:paraId="096597E5" w14:textId="77777777" w:rsidTr="002A2F66">
        <w:tc>
          <w:tcPr>
            <w:tcW w:w="816" w:type="dxa"/>
            <w:shd w:val="clear" w:color="auto" w:fill="00B050"/>
          </w:tcPr>
          <w:p w14:paraId="4D83BD24"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w:t>
            </w:r>
          </w:p>
        </w:tc>
        <w:tc>
          <w:tcPr>
            <w:tcW w:w="2723" w:type="dxa"/>
            <w:shd w:val="clear" w:color="auto" w:fill="00B050"/>
          </w:tcPr>
          <w:p w14:paraId="51FBF999" w14:textId="77777777" w:rsidR="00AA1D0C" w:rsidRPr="00AA1D0C" w:rsidRDefault="00AA1D0C" w:rsidP="00AA1D0C">
            <w:pPr>
              <w:jc w:val="both"/>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Tikslas: skatinti gyventojų verslumą</w:t>
            </w:r>
          </w:p>
        </w:tc>
        <w:tc>
          <w:tcPr>
            <w:tcW w:w="993" w:type="dxa"/>
            <w:shd w:val="clear" w:color="auto" w:fill="00B050"/>
          </w:tcPr>
          <w:p w14:paraId="4AA35586" w14:textId="3B9743C4"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60,54</w:t>
            </w:r>
          </w:p>
        </w:tc>
        <w:tc>
          <w:tcPr>
            <w:tcW w:w="1134" w:type="dxa"/>
            <w:shd w:val="clear" w:color="auto" w:fill="00B050"/>
          </w:tcPr>
          <w:p w14:paraId="7714C194" w14:textId="7777777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76,498</w:t>
            </w:r>
          </w:p>
        </w:tc>
        <w:tc>
          <w:tcPr>
            <w:tcW w:w="1137" w:type="dxa"/>
            <w:shd w:val="clear" w:color="auto" w:fill="00B050"/>
          </w:tcPr>
          <w:p w14:paraId="72534B0A" w14:textId="036FD080"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9</w:t>
            </w:r>
            <w:r w:rsidR="0030441C" w:rsidRPr="0030441C">
              <w:rPr>
                <w:rFonts w:ascii="Times New Roman" w:eastAsia="Calibri" w:hAnsi="Times New Roman" w:cs="Times New Roman"/>
                <w:b/>
                <w:bCs/>
                <w:sz w:val="24"/>
                <w:szCs w:val="24"/>
              </w:rPr>
              <w:t>2</w:t>
            </w:r>
            <w:r w:rsidRPr="00AA1D0C">
              <w:rPr>
                <w:rFonts w:ascii="Times New Roman" w:eastAsia="Calibri" w:hAnsi="Times New Roman" w:cs="Times New Roman"/>
                <w:b/>
                <w:bCs/>
                <w:sz w:val="24"/>
                <w:szCs w:val="24"/>
              </w:rPr>
              <w:t>,273</w:t>
            </w:r>
          </w:p>
        </w:tc>
        <w:tc>
          <w:tcPr>
            <w:tcW w:w="1084" w:type="dxa"/>
            <w:gridSpan w:val="2"/>
            <w:shd w:val="clear" w:color="auto" w:fill="00B050"/>
          </w:tcPr>
          <w:p w14:paraId="0072BDA4"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00B050"/>
          </w:tcPr>
          <w:p w14:paraId="4CE1EB8F"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00B050"/>
          </w:tcPr>
          <w:p w14:paraId="1216A286"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328417FC" w14:textId="77777777" w:rsidTr="002A2F66">
        <w:tc>
          <w:tcPr>
            <w:tcW w:w="816" w:type="dxa"/>
          </w:tcPr>
          <w:p w14:paraId="1980DBE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F81BB41" w14:textId="101C9368"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rajono verslumo indekso pokytis</w:t>
            </w:r>
            <w:r>
              <w:rPr>
                <w:rFonts w:ascii="Times New Roman" w:eastAsia="Calibri" w:hAnsi="Times New Roman" w:cs="Times New Roman"/>
                <w:color w:val="000000"/>
                <w:sz w:val="24"/>
                <w:szCs w:val="24"/>
              </w:rPr>
              <w:t>, proc.</w:t>
            </w:r>
          </w:p>
        </w:tc>
        <w:tc>
          <w:tcPr>
            <w:tcW w:w="993" w:type="dxa"/>
            <w:shd w:val="clear" w:color="auto" w:fill="C6D9F1"/>
          </w:tcPr>
          <w:p w14:paraId="2EF9BA9B"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3D7887E1"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40185B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973F2E1"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w:t>
            </w:r>
          </w:p>
        </w:tc>
        <w:tc>
          <w:tcPr>
            <w:tcW w:w="992" w:type="dxa"/>
            <w:shd w:val="clear" w:color="auto" w:fill="C6D9F1"/>
          </w:tcPr>
          <w:p w14:paraId="5039986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w:t>
            </w:r>
          </w:p>
        </w:tc>
        <w:tc>
          <w:tcPr>
            <w:tcW w:w="1039" w:type="dxa"/>
            <w:shd w:val="clear" w:color="auto" w:fill="C6D9F1"/>
          </w:tcPr>
          <w:p w14:paraId="4C995CA6"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w:t>
            </w:r>
          </w:p>
        </w:tc>
      </w:tr>
      <w:tr w:rsidR="00AA1D0C" w:rsidRPr="00AA1D0C" w14:paraId="55A84717" w14:textId="77777777" w:rsidTr="002A2F66">
        <w:tc>
          <w:tcPr>
            <w:tcW w:w="816" w:type="dxa"/>
            <w:shd w:val="clear" w:color="auto" w:fill="FABF8F"/>
          </w:tcPr>
          <w:p w14:paraId="1098E38F"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1.1</w:t>
            </w:r>
          </w:p>
        </w:tc>
        <w:tc>
          <w:tcPr>
            <w:tcW w:w="2723" w:type="dxa"/>
            <w:shd w:val="clear" w:color="auto" w:fill="FABF8F"/>
          </w:tcPr>
          <w:p w14:paraId="545EA397" w14:textId="77777777" w:rsidR="00AA1D0C" w:rsidRPr="00AA1D0C" w:rsidRDefault="00AA1D0C" w:rsidP="00AA1D0C">
            <w:pPr>
              <w:jc w:val="both"/>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kern w:val="2"/>
                <w:sz w:val="24"/>
                <w:szCs w:val="24"/>
              </w:rPr>
              <w:t>Uždavinys: didinti verslo įmonių skaičių rajone</w:t>
            </w:r>
          </w:p>
        </w:tc>
        <w:tc>
          <w:tcPr>
            <w:tcW w:w="993" w:type="dxa"/>
            <w:shd w:val="clear" w:color="auto" w:fill="FABF8F"/>
          </w:tcPr>
          <w:p w14:paraId="4DB6AC00" w14:textId="1C765DA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sz w:val="24"/>
                <w:szCs w:val="24"/>
              </w:rPr>
              <w:t>4</w:t>
            </w:r>
            <w:r w:rsidR="00750BC2" w:rsidRPr="00A4584E">
              <w:rPr>
                <w:rFonts w:ascii="Times New Roman" w:eastAsia="Calibri" w:hAnsi="Times New Roman" w:cs="Times New Roman"/>
                <w:b/>
                <w:bCs/>
                <w:sz w:val="24"/>
                <w:szCs w:val="24"/>
              </w:rPr>
              <w:t>0</w:t>
            </w:r>
            <w:r w:rsidRPr="00AA1D0C">
              <w:rPr>
                <w:rFonts w:ascii="Times New Roman" w:eastAsia="Calibri" w:hAnsi="Times New Roman" w:cs="Times New Roman"/>
                <w:b/>
                <w:bCs/>
                <w:sz w:val="24"/>
                <w:szCs w:val="24"/>
              </w:rPr>
              <w:t>,36</w:t>
            </w:r>
          </w:p>
        </w:tc>
        <w:tc>
          <w:tcPr>
            <w:tcW w:w="1134" w:type="dxa"/>
            <w:shd w:val="clear" w:color="auto" w:fill="FABF8F"/>
          </w:tcPr>
          <w:p w14:paraId="73F15529" w14:textId="7777777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51,875</w:t>
            </w:r>
          </w:p>
        </w:tc>
        <w:tc>
          <w:tcPr>
            <w:tcW w:w="1137" w:type="dxa"/>
            <w:shd w:val="clear" w:color="auto" w:fill="FABF8F"/>
          </w:tcPr>
          <w:p w14:paraId="0C5D0BF2" w14:textId="64FD94AE"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w:t>
            </w:r>
            <w:r w:rsidR="0030441C" w:rsidRPr="0030441C">
              <w:rPr>
                <w:rFonts w:ascii="Times New Roman" w:eastAsia="Calibri" w:hAnsi="Times New Roman" w:cs="Times New Roman"/>
                <w:b/>
                <w:bCs/>
                <w:sz w:val="24"/>
                <w:szCs w:val="24"/>
              </w:rPr>
              <w:t>8</w:t>
            </w:r>
            <w:r w:rsidRPr="00AA1D0C">
              <w:rPr>
                <w:rFonts w:ascii="Times New Roman" w:eastAsia="Calibri" w:hAnsi="Times New Roman" w:cs="Times New Roman"/>
                <w:b/>
                <w:bCs/>
                <w:sz w:val="24"/>
                <w:szCs w:val="24"/>
              </w:rPr>
              <w:t>,723</w:t>
            </w:r>
          </w:p>
        </w:tc>
        <w:tc>
          <w:tcPr>
            <w:tcW w:w="1084" w:type="dxa"/>
            <w:gridSpan w:val="2"/>
            <w:shd w:val="clear" w:color="auto" w:fill="FABF8F"/>
          </w:tcPr>
          <w:p w14:paraId="689FF4BD"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ABF8F"/>
          </w:tcPr>
          <w:p w14:paraId="5B7CEED8"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ABF8F"/>
          </w:tcPr>
          <w:p w14:paraId="62E3BBCB"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1FBF0A16" w14:textId="77777777" w:rsidTr="002A2F66">
        <w:tc>
          <w:tcPr>
            <w:tcW w:w="816" w:type="dxa"/>
            <w:shd w:val="clear" w:color="auto" w:fill="C6D9F1"/>
          </w:tcPr>
          <w:p w14:paraId="33BC303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592BFA4" w14:textId="44202295"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verslo įmonių skaičiaus augimo pokytis</w:t>
            </w:r>
            <w:r>
              <w:rPr>
                <w:rFonts w:ascii="Times New Roman" w:eastAsia="Calibri" w:hAnsi="Times New Roman" w:cs="Times New Roman"/>
                <w:color w:val="000000"/>
                <w:sz w:val="24"/>
                <w:szCs w:val="24"/>
              </w:rPr>
              <w:t>, proc.</w:t>
            </w:r>
          </w:p>
        </w:tc>
        <w:tc>
          <w:tcPr>
            <w:tcW w:w="993" w:type="dxa"/>
            <w:shd w:val="clear" w:color="auto" w:fill="C6D9F1"/>
          </w:tcPr>
          <w:p w14:paraId="79CED49C"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0EBF634E"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F5159E9"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4EF330C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c>
          <w:tcPr>
            <w:tcW w:w="992" w:type="dxa"/>
            <w:shd w:val="clear" w:color="auto" w:fill="C6D9F1"/>
          </w:tcPr>
          <w:p w14:paraId="62A3737F"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c>
          <w:tcPr>
            <w:tcW w:w="1039" w:type="dxa"/>
            <w:shd w:val="clear" w:color="auto" w:fill="C6D9F1"/>
          </w:tcPr>
          <w:p w14:paraId="3392BF3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r>
      <w:tr w:rsidR="002A2F66" w:rsidRPr="00AA1D0C" w14:paraId="3A49CA4D" w14:textId="77777777" w:rsidTr="002A2F66">
        <w:tc>
          <w:tcPr>
            <w:tcW w:w="816" w:type="dxa"/>
          </w:tcPr>
          <w:p w14:paraId="7EF2A4B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1.1.1</w:t>
            </w:r>
          </w:p>
        </w:tc>
        <w:tc>
          <w:tcPr>
            <w:tcW w:w="2723" w:type="dxa"/>
          </w:tcPr>
          <w:p w14:paraId="3DA4E4B4" w14:textId="7777777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Priemonė: paraiškų rengimas finansinei paramai gauti</w:t>
            </w:r>
          </w:p>
        </w:tc>
        <w:tc>
          <w:tcPr>
            <w:tcW w:w="993" w:type="dxa"/>
          </w:tcPr>
          <w:p w14:paraId="79E6B576" w14:textId="1FDB8559"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7,36</w:t>
            </w:r>
          </w:p>
        </w:tc>
        <w:tc>
          <w:tcPr>
            <w:tcW w:w="1134" w:type="dxa"/>
          </w:tcPr>
          <w:p w14:paraId="22CC7B8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9,038</w:t>
            </w:r>
          </w:p>
        </w:tc>
        <w:tc>
          <w:tcPr>
            <w:tcW w:w="1137" w:type="dxa"/>
          </w:tcPr>
          <w:p w14:paraId="19AC006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10,093</w:t>
            </w:r>
          </w:p>
        </w:tc>
        <w:tc>
          <w:tcPr>
            <w:tcW w:w="1084" w:type="dxa"/>
            <w:gridSpan w:val="2"/>
          </w:tcPr>
          <w:p w14:paraId="76991E46" w14:textId="77777777" w:rsidR="00AA1D0C" w:rsidRPr="00AA1D0C" w:rsidRDefault="00AA1D0C" w:rsidP="00AA1D0C">
            <w:pPr>
              <w:rPr>
                <w:rFonts w:ascii="Times New Roman" w:eastAsia="Calibri" w:hAnsi="Times New Roman" w:cs="Times New Roman"/>
                <w:color w:val="000000"/>
                <w:sz w:val="24"/>
                <w:szCs w:val="24"/>
              </w:rPr>
            </w:pPr>
          </w:p>
        </w:tc>
        <w:tc>
          <w:tcPr>
            <w:tcW w:w="992" w:type="dxa"/>
          </w:tcPr>
          <w:p w14:paraId="6B2B6AF9" w14:textId="77777777" w:rsidR="00AA1D0C" w:rsidRPr="00AA1D0C" w:rsidRDefault="00AA1D0C" w:rsidP="00AA1D0C">
            <w:pPr>
              <w:rPr>
                <w:rFonts w:ascii="Times New Roman" w:eastAsia="Calibri" w:hAnsi="Times New Roman" w:cs="Times New Roman"/>
                <w:color w:val="000000"/>
                <w:sz w:val="24"/>
                <w:szCs w:val="24"/>
              </w:rPr>
            </w:pPr>
          </w:p>
        </w:tc>
        <w:tc>
          <w:tcPr>
            <w:tcW w:w="1039" w:type="dxa"/>
          </w:tcPr>
          <w:p w14:paraId="7BB3C2EC"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4F0E7AE0" w14:textId="77777777" w:rsidTr="002A2F66">
        <w:tc>
          <w:tcPr>
            <w:tcW w:w="816" w:type="dxa"/>
            <w:shd w:val="clear" w:color="auto" w:fill="C6D9F1"/>
          </w:tcPr>
          <w:p w14:paraId="3BE2BB7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43EE016" w14:textId="7E9E6CE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 xml:space="preserve">Rodiklis:  parengtų paraiškų finansinei ES ir nacionalinių fondų paramai gauti </w:t>
            </w:r>
            <w:r w:rsidR="002A2F66">
              <w:rPr>
                <w:rFonts w:ascii="Times New Roman" w:eastAsia="Calibri" w:hAnsi="Times New Roman" w:cs="Times New Roman"/>
                <w:color w:val="000000"/>
                <w:sz w:val="24"/>
                <w:szCs w:val="24"/>
              </w:rPr>
              <w:t xml:space="preserve">ir </w:t>
            </w:r>
            <w:r w:rsidRPr="00AA1D0C">
              <w:rPr>
                <w:rFonts w:ascii="Times New Roman" w:eastAsia="Calibri" w:hAnsi="Times New Roman" w:cs="Times New Roman"/>
                <w:color w:val="000000"/>
                <w:sz w:val="24"/>
                <w:szCs w:val="24"/>
              </w:rPr>
              <w:t>įmonėms parengtų paraiškų skaičius, vnt.</w:t>
            </w:r>
          </w:p>
        </w:tc>
        <w:tc>
          <w:tcPr>
            <w:tcW w:w="993" w:type="dxa"/>
            <w:shd w:val="clear" w:color="auto" w:fill="C6D9F1"/>
          </w:tcPr>
          <w:p w14:paraId="7B275846"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2F725CAF"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15A64BD"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13D7853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c>
          <w:tcPr>
            <w:tcW w:w="992" w:type="dxa"/>
            <w:shd w:val="clear" w:color="auto" w:fill="C6D9F1"/>
          </w:tcPr>
          <w:p w14:paraId="4E1E9806"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c>
          <w:tcPr>
            <w:tcW w:w="1039" w:type="dxa"/>
            <w:shd w:val="clear" w:color="auto" w:fill="C6D9F1"/>
          </w:tcPr>
          <w:p w14:paraId="06BB007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r>
      <w:tr w:rsidR="002A2F66" w:rsidRPr="00AA1D0C" w14:paraId="3776CDBD" w14:textId="77777777" w:rsidTr="002A2F66">
        <w:tc>
          <w:tcPr>
            <w:tcW w:w="816" w:type="dxa"/>
          </w:tcPr>
          <w:p w14:paraId="798CB77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1.1.2</w:t>
            </w:r>
          </w:p>
        </w:tc>
        <w:tc>
          <w:tcPr>
            <w:tcW w:w="2723" w:type="dxa"/>
          </w:tcPr>
          <w:p w14:paraId="2666629D" w14:textId="7777777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Priemonė: juridinių asmenų steigimas naudojantis Centro teikiamomis paslaugomis</w:t>
            </w:r>
          </w:p>
        </w:tc>
        <w:tc>
          <w:tcPr>
            <w:tcW w:w="993" w:type="dxa"/>
          </w:tcPr>
          <w:p w14:paraId="40E1DE8D" w14:textId="43976B4B"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11,00</w:t>
            </w:r>
          </w:p>
        </w:tc>
        <w:tc>
          <w:tcPr>
            <w:tcW w:w="1134" w:type="dxa"/>
          </w:tcPr>
          <w:p w14:paraId="3423A5EF" w14:textId="22FBEC6C"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14,49</w:t>
            </w:r>
          </w:p>
        </w:tc>
        <w:tc>
          <w:tcPr>
            <w:tcW w:w="1137" w:type="dxa"/>
          </w:tcPr>
          <w:p w14:paraId="56A18C14"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15,776</w:t>
            </w:r>
          </w:p>
        </w:tc>
        <w:tc>
          <w:tcPr>
            <w:tcW w:w="1084" w:type="dxa"/>
            <w:gridSpan w:val="2"/>
          </w:tcPr>
          <w:p w14:paraId="0E87B555" w14:textId="77777777" w:rsidR="00AA1D0C" w:rsidRPr="00AA1D0C" w:rsidRDefault="00AA1D0C" w:rsidP="00AA1D0C">
            <w:pPr>
              <w:rPr>
                <w:rFonts w:ascii="Times New Roman" w:eastAsia="Calibri" w:hAnsi="Times New Roman" w:cs="Times New Roman"/>
                <w:color w:val="000000"/>
                <w:sz w:val="24"/>
                <w:szCs w:val="24"/>
              </w:rPr>
            </w:pPr>
          </w:p>
        </w:tc>
        <w:tc>
          <w:tcPr>
            <w:tcW w:w="992" w:type="dxa"/>
          </w:tcPr>
          <w:p w14:paraId="07443E19" w14:textId="77777777" w:rsidR="00AA1D0C" w:rsidRPr="00AA1D0C" w:rsidRDefault="00AA1D0C" w:rsidP="00AA1D0C">
            <w:pPr>
              <w:rPr>
                <w:rFonts w:ascii="Times New Roman" w:eastAsia="Calibri" w:hAnsi="Times New Roman" w:cs="Times New Roman"/>
                <w:color w:val="000000"/>
                <w:sz w:val="24"/>
                <w:szCs w:val="24"/>
              </w:rPr>
            </w:pPr>
          </w:p>
        </w:tc>
        <w:tc>
          <w:tcPr>
            <w:tcW w:w="1039" w:type="dxa"/>
          </w:tcPr>
          <w:p w14:paraId="600EEBBE"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17528684" w14:textId="77777777" w:rsidTr="002A2F66">
        <w:tc>
          <w:tcPr>
            <w:tcW w:w="816" w:type="dxa"/>
            <w:shd w:val="clear" w:color="auto" w:fill="C6D9F1"/>
          </w:tcPr>
          <w:p w14:paraId="63BF8CD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68B3BB8" w14:textId="26C33871"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įsteigtų naujų įmonių skaičius naudojantis Centro teikiamomis paslaugomis</w:t>
            </w:r>
            <w:r>
              <w:rPr>
                <w:rFonts w:ascii="Times New Roman" w:eastAsia="Calibri" w:hAnsi="Times New Roman" w:cs="Times New Roman"/>
                <w:color w:val="000000"/>
                <w:sz w:val="24"/>
                <w:szCs w:val="24"/>
              </w:rPr>
              <w:t xml:space="preserve">, </w:t>
            </w:r>
            <w:r w:rsidRPr="00AA1D0C">
              <w:rPr>
                <w:rFonts w:ascii="Times New Roman" w:eastAsia="Calibri" w:hAnsi="Times New Roman" w:cs="Times New Roman"/>
                <w:color w:val="000000"/>
                <w:sz w:val="24"/>
                <w:szCs w:val="24"/>
              </w:rPr>
              <w:t>vnt.</w:t>
            </w:r>
          </w:p>
        </w:tc>
        <w:tc>
          <w:tcPr>
            <w:tcW w:w="993" w:type="dxa"/>
            <w:shd w:val="clear" w:color="auto" w:fill="C6D9F1"/>
          </w:tcPr>
          <w:p w14:paraId="667EE858"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2DA46464"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16AC23CD"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4E6304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c>
          <w:tcPr>
            <w:tcW w:w="992" w:type="dxa"/>
            <w:shd w:val="clear" w:color="auto" w:fill="C6D9F1"/>
          </w:tcPr>
          <w:p w14:paraId="6DD73EE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c>
          <w:tcPr>
            <w:tcW w:w="1039" w:type="dxa"/>
            <w:shd w:val="clear" w:color="auto" w:fill="C6D9F1"/>
          </w:tcPr>
          <w:p w14:paraId="75960534"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12</w:t>
            </w:r>
          </w:p>
        </w:tc>
      </w:tr>
      <w:tr w:rsidR="002A2F66" w:rsidRPr="00AA1D0C" w14:paraId="746260BA" w14:textId="77777777" w:rsidTr="002A2F66">
        <w:tc>
          <w:tcPr>
            <w:tcW w:w="816" w:type="dxa"/>
          </w:tcPr>
          <w:p w14:paraId="53FF3BB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1.1.3</w:t>
            </w:r>
          </w:p>
        </w:tc>
        <w:tc>
          <w:tcPr>
            <w:tcW w:w="2723" w:type="dxa"/>
          </w:tcPr>
          <w:p w14:paraId="01A29315" w14:textId="7777777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Priemonė: mokymų, informacinių renginių organizavimas</w:t>
            </w:r>
          </w:p>
        </w:tc>
        <w:tc>
          <w:tcPr>
            <w:tcW w:w="993" w:type="dxa"/>
          </w:tcPr>
          <w:p w14:paraId="54F13790" w14:textId="726DAB52"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5,50</w:t>
            </w:r>
          </w:p>
        </w:tc>
        <w:tc>
          <w:tcPr>
            <w:tcW w:w="1134" w:type="dxa"/>
          </w:tcPr>
          <w:p w14:paraId="44ED6C3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7,475</w:t>
            </w:r>
          </w:p>
        </w:tc>
        <w:tc>
          <w:tcPr>
            <w:tcW w:w="1137" w:type="dxa"/>
          </w:tcPr>
          <w:p w14:paraId="635DB500" w14:textId="02B54D88"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8,09</w:t>
            </w:r>
          </w:p>
        </w:tc>
        <w:tc>
          <w:tcPr>
            <w:tcW w:w="1084" w:type="dxa"/>
            <w:gridSpan w:val="2"/>
          </w:tcPr>
          <w:p w14:paraId="1CF5A93A" w14:textId="77777777" w:rsidR="00AA1D0C" w:rsidRPr="00AA1D0C" w:rsidRDefault="00AA1D0C" w:rsidP="00AA1D0C">
            <w:pPr>
              <w:rPr>
                <w:rFonts w:ascii="Times New Roman" w:eastAsia="Calibri" w:hAnsi="Times New Roman" w:cs="Times New Roman"/>
                <w:color w:val="000000"/>
                <w:sz w:val="24"/>
                <w:szCs w:val="24"/>
              </w:rPr>
            </w:pPr>
          </w:p>
        </w:tc>
        <w:tc>
          <w:tcPr>
            <w:tcW w:w="992" w:type="dxa"/>
          </w:tcPr>
          <w:p w14:paraId="1769E2F3" w14:textId="77777777" w:rsidR="00AA1D0C" w:rsidRPr="00AA1D0C" w:rsidRDefault="00AA1D0C" w:rsidP="00AA1D0C">
            <w:pPr>
              <w:rPr>
                <w:rFonts w:ascii="Times New Roman" w:eastAsia="Calibri" w:hAnsi="Times New Roman" w:cs="Times New Roman"/>
                <w:color w:val="000000"/>
                <w:sz w:val="24"/>
                <w:szCs w:val="24"/>
              </w:rPr>
            </w:pPr>
          </w:p>
        </w:tc>
        <w:tc>
          <w:tcPr>
            <w:tcW w:w="1039" w:type="dxa"/>
          </w:tcPr>
          <w:p w14:paraId="543445B0"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4A057437" w14:textId="77777777" w:rsidTr="002A2F66">
        <w:tc>
          <w:tcPr>
            <w:tcW w:w="816" w:type="dxa"/>
            <w:shd w:val="clear" w:color="auto" w:fill="C6D9F1"/>
          </w:tcPr>
          <w:p w14:paraId="7D25C012"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C466029" w14:textId="27AA107A"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 xml:space="preserve">Rodiklis: </w:t>
            </w:r>
            <w:r>
              <w:rPr>
                <w:rFonts w:ascii="Times New Roman" w:eastAsia="Calibri" w:hAnsi="Times New Roman" w:cs="Times New Roman"/>
                <w:sz w:val="24"/>
                <w:szCs w:val="24"/>
              </w:rPr>
              <w:t xml:space="preserve">suorganizuotų </w:t>
            </w:r>
            <w:r w:rsidRPr="00AA1D0C">
              <w:rPr>
                <w:rFonts w:ascii="Times New Roman" w:eastAsia="Calibri" w:hAnsi="Times New Roman" w:cs="Times New Roman"/>
                <w:sz w:val="24"/>
                <w:szCs w:val="24"/>
              </w:rPr>
              <w:t>renginių skaičius, vnt.</w:t>
            </w:r>
          </w:p>
        </w:tc>
        <w:tc>
          <w:tcPr>
            <w:tcW w:w="993" w:type="dxa"/>
            <w:shd w:val="clear" w:color="auto" w:fill="C6D9F1"/>
          </w:tcPr>
          <w:p w14:paraId="22E3D4D8"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969350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424A0EA"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C3E1A8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c>
          <w:tcPr>
            <w:tcW w:w="992" w:type="dxa"/>
            <w:shd w:val="clear" w:color="auto" w:fill="C6D9F1"/>
          </w:tcPr>
          <w:p w14:paraId="358BBD7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w:t>
            </w:r>
          </w:p>
        </w:tc>
        <w:tc>
          <w:tcPr>
            <w:tcW w:w="1039" w:type="dxa"/>
            <w:shd w:val="clear" w:color="auto" w:fill="C6D9F1"/>
          </w:tcPr>
          <w:p w14:paraId="4CF0B96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w:t>
            </w:r>
          </w:p>
        </w:tc>
      </w:tr>
      <w:tr w:rsidR="00AA1D0C" w:rsidRPr="00AA1D0C" w14:paraId="19A91239" w14:textId="77777777" w:rsidTr="002A2F66">
        <w:tc>
          <w:tcPr>
            <w:tcW w:w="816" w:type="dxa"/>
            <w:shd w:val="clear" w:color="auto" w:fill="FFFFFF"/>
          </w:tcPr>
          <w:p w14:paraId="4E484CF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1.1.4</w:t>
            </w:r>
          </w:p>
        </w:tc>
        <w:tc>
          <w:tcPr>
            <w:tcW w:w="2723" w:type="dxa"/>
            <w:shd w:val="clear" w:color="auto" w:fill="FFFFFF"/>
          </w:tcPr>
          <w:p w14:paraId="46BDFB58"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w:t>
            </w:r>
            <w:r w:rsidRPr="00AA1D0C">
              <w:rPr>
                <w:rFonts w:ascii="Times New Roman" w:eastAsia="Calibri" w:hAnsi="Times New Roman" w:cs="Times New Roman"/>
                <w:color w:val="000000"/>
                <w:sz w:val="24"/>
                <w:szCs w:val="24"/>
              </w:rPr>
              <w:t xml:space="preserve"> dokumentų rengimas įmonėms (Juridinių asmenų registro dokumentų rengimas: JADIS, JANGIS ir kitos JAR formos)</w:t>
            </w:r>
          </w:p>
        </w:tc>
        <w:tc>
          <w:tcPr>
            <w:tcW w:w="993" w:type="dxa"/>
            <w:shd w:val="clear" w:color="auto" w:fill="FFFFFF"/>
          </w:tcPr>
          <w:p w14:paraId="016047B9" w14:textId="70E7404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4,50</w:t>
            </w:r>
          </w:p>
        </w:tc>
        <w:tc>
          <w:tcPr>
            <w:tcW w:w="1134" w:type="dxa"/>
            <w:shd w:val="clear" w:color="auto" w:fill="FFFFFF"/>
          </w:tcPr>
          <w:p w14:paraId="65AC3522" w14:textId="7298FEA3"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6,00</w:t>
            </w:r>
          </w:p>
        </w:tc>
        <w:tc>
          <w:tcPr>
            <w:tcW w:w="1137" w:type="dxa"/>
            <w:shd w:val="clear" w:color="auto" w:fill="FFFFFF"/>
          </w:tcPr>
          <w:p w14:paraId="1A7F4AA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7,206</w:t>
            </w:r>
          </w:p>
        </w:tc>
        <w:tc>
          <w:tcPr>
            <w:tcW w:w="1084" w:type="dxa"/>
            <w:gridSpan w:val="2"/>
            <w:shd w:val="clear" w:color="auto" w:fill="FFFFFF"/>
          </w:tcPr>
          <w:p w14:paraId="205F7376"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8DD2F5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286DDC4C" w14:textId="77777777" w:rsidR="00AA1D0C" w:rsidRPr="00AA1D0C" w:rsidRDefault="00AA1D0C" w:rsidP="00AA1D0C">
            <w:pPr>
              <w:rPr>
                <w:rFonts w:ascii="Times New Roman" w:eastAsia="Calibri" w:hAnsi="Times New Roman" w:cs="Times New Roman"/>
                <w:sz w:val="24"/>
                <w:szCs w:val="24"/>
              </w:rPr>
            </w:pPr>
          </w:p>
        </w:tc>
      </w:tr>
      <w:tr w:rsidR="00AA1D0C" w:rsidRPr="00AA1D0C" w14:paraId="263D84BC" w14:textId="77777777" w:rsidTr="002A2F66">
        <w:tc>
          <w:tcPr>
            <w:tcW w:w="816" w:type="dxa"/>
            <w:shd w:val="clear" w:color="auto" w:fill="C6D9F1"/>
          </w:tcPr>
          <w:p w14:paraId="062CDA8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1C8C511" w14:textId="6522536C"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parengt</w:t>
            </w:r>
            <w:r>
              <w:rPr>
                <w:rFonts w:ascii="Times New Roman" w:eastAsia="Calibri" w:hAnsi="Times New Roman" w:cs="Times New Roman"/>
                <w:color w:val="000000"/>
                <w:sz w:val="24"/>
                <w:szCs w:val="24"/>
              </w:rPr>
              <w:t>ų</w:t>
            </w:r>
            <w:r w:rsidRPr="00AA1D0C">
              <w:rPr>
                <w:rFonts w:ascii="Times New Roman" w:eastAsia="Calibri" w:hAnsi="Times New Roman" w:cs="Times New Roman"/>
                <w:color w:val="000000"/>
                <w:sz w:val="24"/>
                <w:szCs w:val="24"/>
              </w:rPr>
              <w:t xml:space="preserve"> dokumentų įmonėms ir organizacijoms</w:t>
            </w:r>
            <w:r>
              <w:rPr>
                <w:rFonts w:ascii="Times New Roman" w:eastAsia="Calibri" w:hAnsi="Times New Roman" w:cs="Times New Roman"/>
                <w:color w:val="000000"/>
                <w:sz w:val="24"/>
                <w:szCs w:val="24"/>
              </w:rPr>
              <w:t xml:space="preserve"> skaičius</w:t>
            </w:r>
            <w:r w:rsidRPr="00AA1D0C">
              <w:rPr>
                <w:rFonts w:ascii="Times New Roman" w:eastAsia="Calibri" w:hAnsi="Times New Roman" w:cs="Times New Roman"/>
                <w:color w:val="000000"/>
                <w:sz w:val="24"/>
                <w:szCs w:val="24"/>
              </w:rPr>
              <w:t>, vnt.</w:t>
            </w:r>
          </w:p>
        </w:tc>
        <w:tc>
          <w:tcPr>
            <w:tcW w:w="993" w:type="dxa"/>
            <w:shd w:val="clear" w:color="auto" w:fill="C6D9F1"/>
          </w:tcPr>
          <w:p w14:paraId="0E3CC3FE"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C379E3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CBCDA7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4164CE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45</w:t>
            </w:r>
          </w:p>
        </w:tc>
        <w:tc>
          <w:tcPr>
            <w:tcW w:w="992" w:type="dxa"/>
            <w:shd w:val="clear" w:color="auto" w:fill="C6D9F1"/>
          </w:tcPr>
          <w:p w14:paraId="2690A7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1039" w:type="dxa"/>
            <w:shd w:val="clear" w:color="auto" w:fill="C6D9F1"/>
          </w:tcPr>
          <w:p w14:paraId="1667C6A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52</w:t>
            </w:r>
          </w:p>
        </w:tc>
      </w:tr>
      <w:tr w:rsidR="002A2F66" w:rsidRPr="00AA1D0C" w14:paraId="3696F318" w14:textId="77777777" w:rsidTr="002A2F66">
        <w:tc>
          <w:tcPr>
            <w:tcW w:w="816" w:type="dxa"/>
          </w:tcPr>
          <w:p w14:paraId="2119E86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1.1.5</w:t>
            </w:r>
          </w:p>
        </w:tc>
        <w:tc>
          <w:tcPr>
            <w:tcW w:w="2723" w:type="dxa"/>
          </w:tcPr>
          <w:p w14:paraId="79F4A109"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įmonių, būsimų ir jaunųjų verslininkų ir studentų konsultavimas, verslo informacijos teikimas</w:t>
            </w:r>
          </w:p>
        </w:tc>
        <w:tc>
          <w:tcPr>
            <w:tcW w:w="993" w:type="dxa"/>
          </w:tcPr>
          <w:p w14:paraId="38D2C145" w14:textId="03F39ECC"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8,00</w:t>
            </w:r>
          </w:p>
          <w:p w14:paraId="084D363B" w14:textId="77777777" w:rsidR="00AA1D0C" w:rsidRPr="00AA1D0C" w:rsidRDefault="00AA1D0C" w:rsidP="00AA1D0C">
            <w:pPr>
              <w:rPr>
                <w:rFonts w:ascii="Times New Roman" w:eastAsia="Calibri" w:hAnsi="Times New Roman" w:cs="Times New Roman"/>
                <w:sz w:val="24"/>
                <w:szCs w:val="24"/>
              </w:rPr>
            </w:pPr>
          </w:p>
        </w:tc>
        <w:tc>
          <w:tcPr>
            <w:tcW w:w="1134" w:type="dxa"/>
          </w:tcPr>
          <w:p w14:paraId="152637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9,752</w:t>
            </w:r>
          </w:p>
        </w:tc>
        <w:tc>
          <w:tcPr>
            <w:tcW w:w="1137" w:type="dxa"/>
          </w:tcPr>
          <w:p w14:paraId="76384A94" w14:textId="006C16BA"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11,82</w:t>
            </w:r>
          </w:p>
        </w:tc>
        <w:tc>
          <w:tcPr>
            <w:tcW w:w="1084" w:type="dxa"/>
            <w:gridSpan w:val="2"/>
          </w:tcPr>
          <w:p w14:paraId="6892010E" w14:textId="77777777" w:rsidR="00AA1D0C" w:rsidRPr="00AA1D0C" w:rsidRDefault="00AA1D0C" w:rsidP="00AA1D0C">
            <w:pPr>
              <w:rPr>
                <w:rFonts w:ascii="Times New Roman" w:eastAsia="Calibri" w:hAnsi="Times New Roman" w:cs="Times New Roman"/>
                <w:sz w:val="24"/>
                <w:szCs w:val="24"/>
              </w:rPr>
            </w:pPr>
          </w:p>
        </w:tc>
        <w:tc>
          <w:tcPr>
            <w:tcW w:w="992" w:type="dxa"/>
          </w:tcPr>
          <w:p w14:paraId="443F6880" w14:textId="77777777" w:rsidR="00AA1D0C" w:rsidRPr="00AA1D0C" w:rsidRDefault="00AA1D0C" w:rsidP="00AA1D0C">
            <w:pPr>
              <w:rPr>
                <w:rFonts w:ascii="Times New Roman" w:eastAsia="Calibri" w:hAnsi="Times New Roman" w:cs="Times New Roman"/>
                <w:sz w:val="24"/>
                <w:szCs w:val="24"/>
              </w:rPr>
            </w:pPr>
          </w:p>
        </w:tc>
        <w:tc>
          <w:tcPr>
            <w:tcW w:w="1039" w:type="dxa"/>
          </w:tcPr>
          <w:p w14:paraId="4F98DE5A" w14:textId="77777777" w:rsidR="00AA1D0C" w:rsidRPr="00AA1D0C" w:rsidRDefault="00AA1D0C" w:rsidP="00AA1D0C">
            <w:pPr>
              <w:rPr>
                <w:rFonts w:ascii="Times New Roman" w:eastAsia="Calibri" w:hAnsi="Times New Roman" w:cs="Times New Roman"/>
                <w:sz w:val="24"/>
                <w:szCs w:val="24"/>
              </w:rPr>
            </w:pPr>
          </w:p>
        </w:tc>
      </w:tr>
      <w:tr w:rsidR="00AA1D0C" w:rsidRPr="00AA1D0C" w14:paraId="2809DD7C" w14:textId="77777777" w:rsidTr="002A2F66">
        <w:tc>
          <w:tcPr>
            <w:tcW w:w="816" w:type="dxa"/>
            <w:shd w:val="clear" w:color="auto" w:fill="C6D9F1"/>
          </w:tcPr>
          <w:p w14:paraId="57F8B5B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B60DB37" w14:textId="75B81CC6"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konsultuot</w:t>
            </w:r>
            <w:r>
              <w:rPr>
                <w:rFonts w:ascii="Times New Roman" w:eastAsia="Calibri" w:hAnsi="Times New Roman" w:cs="Times New Roman"/>
                <w:sz w:val="24"/>
                <w:szCs w:val="24"/>
              </w:rPr>
              <w:t>ų</w:t>
            </w:r>
            <w:r w:rsidRPr="00AA1D0C">
              <w:rPr>
                <w:rFonts w:ascii="Times New Roman" w:eastAsia="Calibri" w:hAnsi="Times New Roman" w:cs="Times New Roman"/>
                <w:sz w:val="24"/>
                <w:szCs w:val="24"/>
              </w:rPr>
              <w:t xml:space="preserve"> asmenų skaičius, </w:t>
            </w:r>
            <w:r>
              <w:rPr>
                <w:rFonts w:ascii="Times New Roman" w:eastAsia="Calibri" w:hAnsi="Times New Roman" w:cs="Times New Roman"/>
                <w:sz w:val="24"/>
                <w:szCs w:val="24"/>
              </w:rPr>
              <w:t>asmenys</w:t>
            </w:r>
          </w:p>
        </w:tc>
        <w:tc>
          <w:tcPr>
            <w:tcW w:w="993" w:type="dxa"/>
            <w:shd w:val="clear" w:color="auto" w:fill="C6D9F1"/>
          </w:tcPr>
          <w:p w14:paraId="4DC6B8BA"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BA9993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4672D5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54441F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c>
          <w:tcPr>
            <w:tcW w:w="992" w:type="dxa"/>
            <w:shd w:val="clear" w:color="auto" w:fill="C6D9F1"/>
          </w:tcPr>
          <w:p w14:paraId="36A2AFB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220</w:t>
            </w:r>
          </w:p>
        </w:tc>
        <w:tc>
          <w:tcPr>
            <w:tcW w:w="1039" w:type="dxa"/>
            <w:shd w:val="clear" w:color="auto" w:fill="C6D9F1"/>
          </w:tcPr>
          <w:p w14:paraId="1A3CC2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230</w:t>
            </w:r>
          </w:p>
        </w:tc>
      </w:tr>
      <w:tr w:rsidR="002A2F66" w:rsidRPr="00AA1D0C" w14:paraId="3A27A2C2" w14:textId="77777777" w:rsidTr="002A2F66">
        <w:tc>
          <w:tcPr>
            <w:tcW w:w="816" w:type="dxa"/>
          </w:tcPr>
          <w:p w14:paraId="1D829B9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1.1.6</w:t>
            </w:r>
          </w:p>
        </w:tc>
        <w:tc>
          <w:tcPr>
            <w:tcW w:w="2723" w:type="dxa"/>
          </w:tcPr>
          <w:p w14:paraId="3696C206"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marketingo konsultacijų teikimas įmonėms</w:t>
            </w:r>
          </w:p>
        </w:tc>
        <w:tc>
          <w:tcPr>
            <w:tcW w:w="993" w:type="dxa"/>
          </w:tcPr>
          <w:p w14:paraId="509E2A6F" w14:textId="3334C27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134" w:type="dxa"/>
          </w:tcPr>
          <w:p w14:paraId="5ECEBE63" w14:textId="0A15A78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3,68</w:t>
            </w:r>
          </w:p>
        </w:tc>
        <w:tc>
          <w:tcPr>
            <w:tcW w:w="1137" w:type="dxa"/>
          </w:tcPr>
          <w:p w14:paraId="3C6AC28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4,232</w:t>
            </w:r>
          </w:p>
        </w:tc>
        <w:tc>
          <w:tcPr>
            <w:tcW w:w="1084" w:type="dxa"/>
            <w:gridSpan w:val="2"/>
          </w:tcPr>
          <w:p w14:paraId="66B61B85" w14:textId="77777777" w:rsidR="00AA1D0C" w:rsidRPr="00AA1D0C" w:rsidRDefault="00AA1D0C" w:rsidP="00AA1D0C">
            <w:pPr>
              <w:rPr>
                <w:rFonts w:ascii="Times New Roman" w:eastAsia="Calibri" w:hAnsi="Times New Roman" w:cs="Times New Roman"/>
                <w:sz w:val="24"/>
                <w:szCs w:val="24"/>
              </w:rPr>
            </w:pPr>
          </w:p>
        </w:tc>
        <w:tc>
          <w:tcPr>
            <w:tcW w:w="992" w:type="dxa"/>
          </w:tcPr>
          <w:p w14:paraId="734AB307" w14:textId="77777777" w:rsidR="00AA1D0C" w:rsidRPr="00AA1D0C" w:rsidRDefault="00AA1D0C" w:rsidP="00AA1D0C">
            <w:pPr>
              <w:rPr>
                <w:rFonts w:ascii="Times New Roman" w:eastAsia="Calibri" w:hAnsi="Times New Roman" w:cs="Times New Roman"/>
                <w:sz w:val="24"/>
                <w:szCs w:val="24"/>
              </w:rPr>
            </w:pPr>
          </w:p>
        </w:tc>
        <w:tc>
          <w:tcPr>
            <w:tcW w:w="1039" w:type="dxa"/>
          </w:tcPr>
          <w:p w14:paraId="13C2FB19" w14:textId="77777777" w:rsidR="00AA1D0C" w:rsidRPr="00AA1D0C" w:rsidRDefault="00AA1D0C" w:rsidP="00AA1D0C">
            <w:pPr>
              <w:rPr>
                <w:rFonts w:ascii="Times New Roman" w:eastAsia="Calibri" w:hAnsi="Times New Roman" w:cs="Times New Roman"/>
                <w:sz w:val="24"/>
                <w:szCs w:val="24"/>
              </w:rPr>
            </w:pPr>
          </w:p>
        </w:tc>
      </w:tr>
      <w:tr w:rsidR="00AA1D0C" w:rsidRPr="00AA1D0C" w14:paraId="21AFA9EA" w14:textId="77777777" w:rsidTr="002A2F66">
        <w:tc>
          <w:tcPr>
            <w:tcW w:w="816" w:type="dxa"/>
            <w:shd w:val="clear" w:color="auto" w:fill="C6D9F1"/>
          </w:tcPr>
          <w:p w14:paraId="1D9BBA8E"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A509766"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įmonių kurioms suteiktos marketingo konsultacijos skaičius, vnt.</w:t>
            </w:r>
          </w:p>
        </w:tc>
        <w:tc>
          <w:tcPr>
            <w:tcW w:w="993" w:type="dxa"/>
            <w:shd w:val="clear" w:color="auto" w:fill="C6D9F1"/>
          </w:tcPr>
          <w:p w14:paraId="00CD1EA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81D3359"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347B8E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218D0D2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992" w:type="dxa"/>
            <w:shd w:val="clear" w:color="auto" w:fill="C6D9F1"/>
          </w:tcPr>
          <w:p w14:paraId="3B3E2A4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w:t>
            </w:r>
          </w:p>
        </w:tc>
        <w:tc>
          <w:tcPr>
            <w:tcW w:w="1039" w:type="dxa"/>
            <w:shd w:val="clear" w:color="auto" w:fill="C6D9F1"/>
          </w:tcPr>
          <w:p w14:paraId="5AE86D2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w:t>
            </w:r>
          </w:p>
        </w:tc>
      </w:tr>
      <w:tr w:rsidR="002A2F66" w:rsidRPr="00AA1D0C" w14:paraId="1DFD9D9E" w14:textId="77777777" w:rsidTr="002A2F66">
        <w:tc>
          <w:tcPr>
            <w:tcW w:w="816" w:type="dxa"/>
          </w:tcPr>
          <w:p w14:paraId="6B16337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1.1.7</w:t>
            </w:r>
          </w:p>
        </w:tc>
        <w:tc>
          <w:tcPr>
            <w:tcW w:w="2723" w:type="dxa"/>
          </w:tcPr>
          <w:p w14:paraId="4DC09A85"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plėtoti prekės ženklą „Pagaminta Vilkaviškyje“</w:t>
            </w:r>
          </w:p>
        </w:tc>
        <w:tc>
          <w:tcPr>
            <w:tcW w:w="993" w:type="dxa"/>
          </w:tcPr>
          <w:p w14:paraId="70F4AEC3" w14:textId="23A19B7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tcPr>
          <w:p w14:paraId="75E175DC" w14:textId="09D6873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1,44</w:t>
            </w:r>
          </w:p>
        </w:tc>
        <w:tc>
          <w:tcPr>
            <w:tcW w:w="1137" w:type="dxa"/>
          </w:tcPr>
          <w:p w14:paraId="65735F0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1,506</w:t>
            </w:r>
          </w:p>
        </w:tc>
        <w:tc>
          <w:tcPr>
            <w:tcW w:w="1084" w:type="dxa"/>
            <w:gridSpan w:val="2"/>
          </w:tcPr>
          <w:p w14:paraId="16123F61" w14:textId="77777777" w:rsidR="00AA1D0C" w:rsidRPr="00AA1D0C" w:rsidRDefault="00AA1D0C" w:rsidP="00AA1D0C">
            <w:pPr>
              <w:rPr>
                <w:rFonts w:ascii="Times New Roman" w:eastAsia="Calibri" w:hAnsi="Times New Roman" w:cs="Times New Roman"/>
                <w:sz w:val="24"/>
                <w:szCs w:val="24"/>
              </w:rPr>
            </w:pPr>
          </w:p>
        </w:tc>
        <w:tc>
          <w:tcPr>
            <w:tcW w:w="992" w:type="dxa"/>
          </w:tcPr>
          <w:p w14:paraId="551634EB" w14:textId="77777777" w:rsidR="00AA1D0C" w:rsidRPr="00AA1D0C" w:rsidRDefault="00AA1D0C" w:rsidP="00AA1D0C">
            <w:pPr>
              <w:rPr>
                <w:rFonts w:ascii="Times New Roman" w:eastAsia="Calibri" w:hAnsi="Times New Roman" w:cs="Times New Roman"/>
                <w:sz w:val="24"/>
                <w:szCs w:val="24"/>
              </w:rPr>
            </w:pPr>
          </w:p>
        </w:tc>
        <w:tc>
          <w:tcPr>
            <w:tcW w:w="1039" w:type="dxa"/>
          </w:tcPr>
          <w:p w14:paraId="4FF8FC8D" w14:textId="77777777" w:rsidR="00AA1D0C" w:rsidRPr="00AA1D0C" w:rsidRDefault="00AA1D0C" w:rsidP="00AA1D0C">
            <w:pPr>
              <w:rPr>
                <w:rFonts w:ascii="Times New Roman" w:eastAsia="Calibri" w:hAnsi="Times New Roman" w:cs="Times New Roman"/>
                <w:sz w:val="24"/>
                <w:szCs w:val="24"/>
              </w:rPr>
            </w:pPr>
          </w:p>
        </w:tc>
      </w:tr>
      <w:tr w:rsidR="00AA1D0C" w:rsidRPr="00AA1D0C" w14:paraId="2E3A3297" w14:textId="77777777" w:rsidTr="002A2F66">
        <w:tc>
          <w:tcPr>
            <w:tcW w:w="816" w:type="dxa"/>
            <w:shd w:val="clear" w:color="auto" w:fill="C6D9F1"/>
          </w:tcPr>
          <w:p w14:paraId="25947B8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C54E987"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duomenų bazės „Pagaminta Vilkaviškyje“ atnaujinimų skaičius, vnt.</w:t>
            </w:r>
          </w:p>
        </w:tc>
        <w:tc>
          <w:tcPr>
            <w:tcW w:w="993" w:type="dxa"/>
            <w:shd w:val="clear" w:color="auto" w:fill="C6D9F1"/>
          </w:tcPr>
          <w:p w14:paraId="708FABF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2C43CD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D5E69A8"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A08274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65D8839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3E3C66A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0440C1D4" w14:textId="77777777" w:rsidTr="002A2F66">
        <w:tc>
          <w:tcPr>
            <w:tcW w:w="816" w:type="dxa"/>
            <w:shd w:val="clear" w:color="auto" w:fill="FABF8F"/>
          </w:tcPr>
          <w:p w14:paraId="09B38740"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lastRenderedPageBreak/>
              <w:t>1.2</w:t>
            </w:r>
          </w:p>
        </w:tc>
        <w:tc>
          <w:tcPr>
            <w:tcW w:w="2723" w:type="dxa"/>
            <w:shd w:val="clear" w:color="auto" w:fill="FABF8F"/>
          </w:tcPr>
          <w:p w14:paraId="47586529" w14:textId="77777777" w:rsidR="00AA1D0C" w:rsidRPr="00AA1D0C" w:rsidRDefault="00AA1D0C" w:rsidP="00A005D0">
            <w:pPr>
              <w:jc w:val="both"/>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Uždavinys: telkti ir vienyti rajono verslo bendruomenę</w:t>
            </w:r>
          </w:p>
        </w:tc>
        <w:tc>
          <w:tcPr>
            <w:tcW w:w="993" w:type="dxa"/>
            <w:shd w:val="clear" w:color="auto" w:fill="FABF8F"/>
          </w:tcPr>
          <w:p w14:paraId="252DB79A" w14:textId="465A335E"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9,35</w:t>
            </w:r>
          </w:p>
        </w:tc>
        <w:tc>
          <w:tcPr>
            <w:tcW w:w="1134" w:type="dxa"/>
            <w:shd w:val="clear" w:color="auto" w:fill="FABF8F"/>
          </w:tcPr>
          <w:p w14:paraId="65E96363"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12,363</w:t>
            </w:r>
          </w:p>
        </w:tc>
        <w:tc>
          <w:tcPr>
            <w:tcW w:w="1137" w:type="dxa"/>
            <w:shd w:val="clear" w:color="auto" w:fill="FABF8F"/>
          </w:tcPr>
          <w:p w14:paraId="4596C201"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17,151</w:t>
            </w:r>
          </w:p>
        </w:tc>
        <w:tc>
          <w:tcPr>
            <w:tcW w:w="1084" w:type="dxa"/>
            <w:gridSpan w:val="2"/>
            <w:shd w:val="clear" w:color="auto" w:fill="FABF8F"/>
          </w:tcPr>
          <w:p w14:paraId="439D6F90"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09CDC0EE"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356F273B" w14:textId="77777777" w:rsidR="00AA1D0C" w:rsidRPr="00AA1D0C" w:rsidRDefault="00AA1D0C" w:rsidP="00AA1D0C">
            <w:pPr>
              <w:rPr>
                <w:rFonts w:ascii="Times New Roman" w:eastAsia="Calibri" w:hAnsi="Times New Roman" w:cs="Times New Roman"/>
                <w:sz w:val="24"/>
                <w:szCs w:val="24"/>
              </w:rPr>
            </w:pPr>
          </w:p>
        </w:tc>
      </w:tr>
      <w:tr w:rsidR="00AA1D0C" w:rsidRPr="00AA1D0C" w14:paraId="14007F0A" w14:textId="77777777" w:rsidTr="002A2F66">
        <w:tc>
          <w:tcPr>
            <w:tcW w:w="816" w:type="dxa"/>
            <w:shd w:val="clear" w:color="auto" w:fill="C6D9F1"/>
          </w:tcPr>
          <w:p w14:paraId="435888C1"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6832A6E" w14:textId="206463ED" w:rsidR="00AA1D0C" w:rsidRPr="00AA1D0C" w:rsidRDefault="00AA1D0C" w:rsidP="00A005D0">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verslo renginiuose dalyvaujančių asmenų skaičiaus didėjimas</w:t>
            </w:r>
            <w:r w:rsidR="00A005D0">
              <w:rPr>
                <w:rFonts w:ascii="Times New Roman" w:eastAsia="Calibri" w:hAnsi="Times New Roman" w:cs="Times New Roman"/>
                <w:color w:val="000000"/>
                <w:sz w:val="24"/>
                <w:szCs w:val="24"/>
              </w:rPr>
              <w:t>, proc.</w:t>
            </w:r>
          </w:p>
        </w:tc>
        <w:tc>
          <w:tcPr>
            <w:tcW w:w="993" w:type="dxa"/>
            <w:shd w:val="clear" w:color="auto" w:fill="C6D9F1"/>
          </w:tcPr>
          <w:p w14:paraId="60FFA16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9DF5497"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7BD07D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9E2748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992" w:type="dxa"/>
            <w:shd w:val="clear" w:color="auto" w:fill="C6D9F1"/>
          </w:tcPr>
          <w:p w14:paraId="0F9E674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1039" w:type="dxa"/>
            <w:shd w:val="clear" w:color="auto" w:fill="C6D9F1"/>
          </w:tcPr>
          <w:p w14:paraId="4AED7DD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r>
      <w:tr w:rsidR="002A2F66" w:rsidRPr="00AA1D0C" w14:paraId="423E76D0" w14:textId="77777777" w:rsidTr="002A2F66">
        <w:tc>
          <w:tcPr>
            <w:tcW w:w="816" w:type="dxa"/>
          </w:tcPr>
          <w:p w14:paraId="72165A6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1.2.1</w:t>
            </w:r>
          </w:p>
        </w:tc>
        <w:tc>
          <w:tcPr>
            <w:tcW w:w="2723" w:type="dxa"/>
          </w:tcPr>
          <w:p w14:paraId="5E961A78"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dienos minėjimo organizavimas – Verslo Forumas</w:t>
            </w:r>
          </w:p>
        </w:tc>
        <w:tc>
          <w:tcPr>
            <w:tcW w:w="993" w:type="dxa"/>
          </w:tcPr>
          <w:p w14:paraId="3F8268B4" w14:textId="0D7186C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5,10</w:t>
            </w:r>
          </w:p>
        </w:tc>
        <w:tc>
          <w:tcPr>
            <w:tcW w:w="1134" w:type="dxa"/>
          </w:tcPr>
          <w:p w14:paraId="08F78594" w14:textId="16801D68"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6,78</w:t>
            </w:r>
          </w:p>
        </w:tc>
        <w:tc>
          <w:tcPr>
            <w:tcW w:w="1137" w:type="dxa"/>
          </w:tcPr>
          <w:p w14:paraId="1ACC3D7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8,179</w:t>
            </w:r>
          </w:p>
        </w:tc>
        <w:tc>
          <w:tcPr>
            <w:tcW w:w="1084" w:type="dxa"/>
            <w:gridSpan w:val="2"/>
          </w:tcPr>
          <w:p w14:paraId="285F72CC" w14:textId="77777777" w:rsidR="00AA1D0C" w:rsidRPr="00AA1D0C" w:rsidRDefault="00AA1D0C" w:rsidP="00AA1D0C">
            <w:pPr>
              <w:rPr>
                <w:rFonts w:ascii="Times New Roman" w:eastAsia="Calibri" w:hAnsi="Times New Roman" w:cs="Times New Roman"/>
                <w:sz w:val="24"/>
                <w:szCs w:val="24"/>
              </w:rPr>
            </w:pPr>
          </w:p>
        </w:tc>
        <w:tc>
          <w:tcPr>
            <w:tcW w:w="992" w:type="dxa"/>
          </w:tcPr>
          <w:p w14:paraId="70C3D126" w14:textId="77777777" w:rsidR="00AA1D0C" w:rsidRPr="00AA1D0C" w:rsidRDefault="00AA1D0C" w:rsidP="00AA1D0C">
            <w:pPr>
              <w:rPr>
                <w:rFonts w:ascii="Times New Roman" w:eastAsia="Calibri" w:hAnsi="Times New Roman" w:cs="Times New Roman"/>
                <w:sz w:val="24"/>
                <w:szCs w:val="24"/>
              </w:rPr>
            </w:pPr>
          </w:p>
        </w:tc>
        <w:tc>
          <w:tcPr>
            <w:tcW w:w="1039" w:type="dxa"/>
          </w:tcPr>
          <w:p w14:paraId="233BA53A" w14:textId="77777777" w:rsidR="00AA1D0C" w:rsidRPr="00AA1D0C" w:rsidRDefault="00AA1D0C" w:rsidP="00AA1D0C">
            <w:pPr>
              <w:rPr>
                <w:rFonts w:ascii="Times New Roman" w:eastAsia="Calibri" w:hAnsi="Times New Roman" w:cs="Times New Roman"/>
                <w:sz w:val="24"/>
                <w:szCs w:val="24"/>
              </w:rPr>
            </w:pPr>
          </w:p>
        </w:tc>
      </w:tr>
      <w:tr w:rsidR="00AA1D0C" w:rsidRPr="00AA1D0C" w14:paraId="37A89D46" w14:textId="77777777" w:rsidTr="002A2F66">
        <w:tc>
          <w:tcPr>
            <w:tcW w:w="816" w:type="dxa"/>
            <w:shd w:val="clear" w:color="auto" w:fill="C6D9F1"/>
          </w:tcPr>
          <w:p w14:paraId="7160F41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F81BB40" w14:textId="60E462EB"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 xml:space="preserve">Rodiklis: </w:t>
            </w:r>
            <w:r w:rsidR="00A005D0">
              <w:rPr>
                <w:rFonts w:ascii="Times New Roman" w:eastAsia="Calibri" w:hAnsi="Times New Roman" w:cs="Times New Roman"/>
                <w:sz w:val="24"/>
                <w:szCs w:val="24"/>
              </w:rPr>
              <w:t xml:space="preserve">suorganizuotų </w:t>
            </w:r>
            <w:r w:rsidRPr="00AA1D0C">
              <w:rPr>
                <w:rFonts w:ascii="Times New Roman" w:eastAsia="Calibri" w:hAnsi="Times New Roman" w:cs="Times New Roman"/>
                <w:sz w:val="24"/>
                <w:szCs w:val="24"/>
              </w:rPr>
              <w:t>renginių skaičius, vnt.</w:t>
            </w:r>
          </w:p>
        </w:tc>
        <w:tc>
          <w:tcPr>
            <w:tcW w:w="993" w:type="dxa"/>
            <w:shd w:val="clear" w:color="auto" w:fill="C6D9F1"/>
          </w:tcPr>
          <w:p w14:paraId="1EF9617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01BE1B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28AE6BF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670B7B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6D4427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6A9D829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2A2F66" w:rsidRPr="00AA1D0C" w14:paraId="22808344" w14:textId="77777777" w:rsidTr="002A2F66">
        <w:tc>
          <w:tcPr>
            <w:tcW w:w="816" w:type="dxa"/>
          </w:tcPr>
          <w:p w14:paraId="5AA650E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1.2.2</w:t>
            </w:r>
          </w:p>
        </w:tc>
        <w:tc>
          <w:tcPr>
            <w:tcW w:w="2723" w:type="dxa"/>
          </w:tcPr>
          <w:p w14:paraId="397AC340"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susitikimų aktualiomis temomis organizavimas</w:t>
            </w:r>
          </w:p>
        </w:tc>
        <w:tc>
          <w:tcPr>
            <w:tcW w:w="993" w:type="dxa"/>
          </w:tcPr>
          <w:p w14:paraId="35A14877" w14:textId="341FA46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1,20</w:t>
            </w:r>
          </w:p>
        </w:tc>
        <w:tc>
          <w:tcPr>
            <w:tcW w:w="1134" w:type="dxa"/>
          </w:tcPr>
          <w:p w14:paraId="0765CB62" w14:textId="4BF4DE0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1,38</w:t>
            </w:r>
          </w:p>
        </w:tc>
        <w:tc>
          <w:tcPr>
            <w:tcW w:w="1137" w:type="dxa"/>
          </w:tcPr>
          <w:p w14:paraId="6738336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2,587</w:t>
            </w:r>
          </w:p>
        </w:tc>
        <w:tc>
          <w:tcPr>
            <w:tcW w:w="1084" w:type="dxa"/>
            <w:gridSpan w:val="2"/>
          </w:tcPr>
          <w:p w14:paraId="72182D0F" w14:textId="77777777" w:rsidR="00AA1D0C" w:rsidRPr="00AA1D0C" w:rsidRDefault="00AA1D0C" w:rsidP="00AA1D0C">
            <w:pPr>
              <w:rPr>
                <w:rFonts w:ascii="Times New Roman" w:eastAsia="Calibri" w:hAnsi="Times New Roman" w:cs="Times New Roman"/>
                <w:sz w:val="24"/>
                <w:szCs w:val="24"/>
              </w:rPr>
            </w:pPr>
          </w:p>
        </w:tc>
        <w:tc>
          <w:tcPr>
            <w:tcW w:w="992" w:type="dxa"/>
          </w:tcPr>
          <w:p w14:paraId="24859F52" w14:textId="77777777" w:rsidR="00AA1D0C" w:rsidRPr="00AA1D0C" w:rsidRDefault="00AA1D0C" w:rsidP="00AA1D0C">
            <w:pPr>
              <w:rPr>
                <w:rFonts w:ascii="Times New Roman" w:eastAsia="Calibri" w:hAnsi="Times New Roman" w:cs="Times New Roman"/>
                <w:sz w:val="24"/>
                <w:szCs w:val="24"/>
              </w:rPr>
            </w:pPr>
          </w:p>
        </w:tc>
        <w:tc>
          <w:tcPr>
            <w:tcW w:w="1039" w:type="dxa"/>
          </w:tcPr>
          <w:p w14:paraId="353DE4D5" w14:textId="77777777" w:rsidR="00AA1D0C" w:rsidRPr="00AA1D0C" w:rsidRDefault="00AA1D0C" w:rsidP="00AA1D0C">
            <w:pPr>
              <w:rPr>
                <w:rFonts w:ascii="Times New Roman" w:eastAsia="Calibri" w:hAnsi="Times New Roman" w:cs="Times New Roman"/>
                <w:sz w:val="24"/>
                <w:szCs w:val="24"/>
              </w:rPr>
            </w:pPr>
          </w:p>
        </w:tc>
      </w:tr>
      <w:tr w:rsidR="00AA1D0C" w:rsidRPr="00AA1D0C" w14:paraId="5205ADED" w14:textId="77777777" w:rsidTr="002A2F66">
        <w:tc>
          <w:tcPr>
            <w:tcW w:w="816" w:type="dxa"/>
            <w:shd w:val="clear" w:color="auto" w:fill="C6D9F1"/>
          </w:tcPr>
          <w:p w14:paraId="373890E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01BFFE2" w14:textId="7D72576B"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 xml:space="preserve">Rodiklis: </w:t>
            </w:r>
            <w:r w:rsidR="00A005D0">
              <w:rPr>
                <w:rFonts w:ascii="Times New Roman" w:eastAsia="Calibri" w:hAnsi="Times New Roman" w:cs="Times New Roman"/>
                <w:sz w:val="24"/>
                <w:szCs w:val="24"/>
              </w:rPr>
              <w:t xml:space="preserve">suorganizuotų </w:t>
            </w:r>
            <w:r w:rsidRPr="00AA1D0C">
              <w:rPr>
                <w:rFonts w:ascii="Times New Roman" w:eastAsia="Calibri" w:hAnsi="Times New Roman" w:cs="Times New Roman"/>
                <w:sz w:val="24"/>
                <w:szCs w:val="24"/>
              </w:rPr>
              <w:t>verslo susitikimų skaičius, vnt.</w:t>
            </w:r>
          </w:p>
        </w:tc>
        <w:tc>
          <w:tcPr>
            <w:tcW w:w="993" w:type="dxa"/>
            <w:shd w:val="clear" w:color="auto" w:fill="C6D9F1"/>
          </w:tcPr>
          <w:p w14:paraId="1D342E4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5E06E4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DF45A43"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6237918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c>
          <w:tcPr>
            <w:tcW w:w="992" w:type="dxa"/>
            <w:shd w:val="clear" w:color="auto" w:fill="C6D9F1"/>
          </w:tcPr>
          <w:p w14:paraId="08D6FC6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1039" w:type="dxa"/>
            <w:shd w:val="clear" w:color="auto" w:fill="C6D9F1"/>
          </w:tcPr>
          <w:p w14:paraId="3A9DC7C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r>
      <w:tr w:rsidR="002A2F66" w:rsidRPr="00AA1D0C" w14:paraId="75E2D3F3" w14:textId="77777777" w:rsidTr="002A2F66">
        <w:tc>
          <w:tcPr>
            <w:tcW w:w="816" w:type="dxa"/>
          </w:tcPr>
          <w:p w14:paraId="3EEE436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1.2.3</w:t>
            </w:r>
          </w:p>
        </w:tc>
        <w:tc>
          <w:tcPr>
            <w:tcW w:w="2723" w:type="dxa"/>
          </w:tcPr>
          <w:p w14:paraId="559B9164"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color w:val="000000"/>
                <w:sz w:val="24"/>
                <w:szCs w:val="24"/>
              </w:rPr>
              <w:t>Priemonė: bendradarbiavimas su asocijuotomis struktūromis ir dalinimasis patirtimi naudojantis KPPAR galimybėmis</w:t>
            </w:r>
          </w:p>
        </w:tc>
        <w:tc>
          <w:tcPr>
            <w:tcW w:w="993" w:type="dxa"/>
          </w:tcPr>
          <w:p w14:paraId="4C258929" w14:textId="2690A96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3,05</w:t>
            </w:r>
          </w:p>
        </w:tc>
        <w:tc>
          <w:tcPr>
            <w:tcW w:w="1134" w:type="dxa"/>
          </w:tcPr>
          <w:p w14:paraId="570BCFF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4,203</w:t>
            </w:r>
          </w:p>
        </w:tc>
        <w:tc>
          <w:tcPr>
            <w:tcW w:w="1137" w:type="dxa"/>
          </w:tcPr>
          <w:p w14:paraId="7B355FE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6,385</w:t>
            </w:r>
          </w:p>
        </w:tc>
        <w:tc>
          <w:tcPr>
            <w:tcW w:w="1084" w:type="dxa"/>
            <w:gridSpan w:val="2"/>
          </w:tcPr>
          <w:p w14:paraId="49AC73A9" w14:textId="77777777" w:rsidR="00AA1D0C" w:rsidRPr="00AA1D0C" w:rsidRDefault="00AA1D0C" w:rsidP="00AA1D0C">
            <w:pPr>
              <w:rPr>
                <w:rFonts w:ascii="Times New Roman" w:eastAsia="Calibri" w:hAnsi="Times New Roman" w:cs="Times New Roman"/>
                <w:sz w:val="24"/>
                <w:szCs w:val="24"/>
              </w:rPr>
            </w:pPr>
          </w:p>
        </w:tc>
        <w:tc>
          <w:tcPr>
            <w:tcW w:w="992" w:type="dxa"/>
          </w:tcPr>
          <w:p w14:paraId="77DDFF52" w14:textId="77777777" w:rsidR="00AA1D0C" w:rsidRPr="00AA1D0C" w:rsidRDefault="00AA1D0C" w:rsidP="00AA1D0C">
            <w:pPr>
              <w:rPr>
                <w:rFonts w:ascii="Times New Roman" w:eastAsia="Calibri" w:hAnsi="Times New Roman" w:cs="Times New Roman"/>
                <w:sz w:val="24"/>
                <w:szCs w:val="24"/>
              </w:rPr>
            </w:pPr>
          </w:p>
        </w:tc>
        <w:tc>
          <w:tcPr>
            <w:tcW w:w="1039" w:type="dxa"/>
          </w:tcPr>
          <w:p w14:paraId="1A98E055" w14:textId="77777777" w:rsidR="00AA1D0C" w:rsidRPr="00AA1D0C" w:rsidRDefault="00AA1D0C" w:rsidP="00AA1D0C">
            <w:pPr>
              <w:rPr>
                <w:rFonts w:ascii="Times New Roman" w:eastAsia="Calibri" w:hAnsi="Times New Roman" w:cs="Times New Roman"/>
                <w:sz w:val="24"/>
                <w:szCs w:val="24"/>
              </w:rPr>
            </w:pPr>
          </w:p>
        </w:tc>
      </w:tr>
      <w:tr w:rsidR="00AA1D0C" w:rsidRPr="00AA1D0C" w14:paraId="3DFFF159" w14:textId="77777777" w:rsidTr="002A2F66">
        <w:tc>
          <w:tcPr>
            <w:tcW w:w="816" w:type="dxa"/>
            <w:shd w:val="clear" w:color="auto" w:fill="C6D9F1"/>
          </w:tcPr>
          <w:p w14:paraId="19E9FE8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0D62E3A"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su asocijuotomis struktūromis suorganizuotų susitikimų skaičius, vnt.</w:t>
            </w:r>
          </w:p>
        </w:tc>
        <w:tc>
          <w:tcPr>
            <w:tcW w:w="993" w:type="dxa"/>
            <w:shd w:val="clear" w:color="auto" w:fill="C6D9F1"/>
          </w:tcPr>
          <w:p w14:paraId="73B82ED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BEA3B7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3F8D93D"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CB2E73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c>
          <w:tcPr>
            <w:tcW w:w="992" w:type="dxa"/>
            <w:shd w:val="clear" w:color="auto" w:fill="C6D9F1"/>
          </w:tcPr>
          <w:p w14:paraId="565D95C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1039" w:type="dxa"/>
            <w:shd w:val="clear" w:color="auto" w:fill="C6D9F1"/>
          </w:tcPr>
          <w:p w14:paraId="5F46E65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r>
      <w:tr w:rsidR="00AA1D0C" w:rsidRPr="00AA1D0C" w14:paraId="1E78879B" w14:textId="77777777" w:rsidTr="002A2F66">
        <w:tc>
          <w:tcPr>
            <w:tcW w:w="816" w:type="dxa"/>
            <w:shd w:val="clear" w:color="auto" w:fill="FABF8F"/>
          </w:tcPr>
          <w:p w14:paraId="1EDAB754"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1.3</w:t>
            </w:r>
          </w:p>
        </w:tc>
        <w:tc>
          <w:tcPr>
            <w:tcW w:w="2723" w:type="dxa"/>
            <w:shd w:val="clear" w:color="auto" w:fill="FABF8F"/>
          </w:tcPr>
          <w:p w14:paraId="47B7DCBE" w14:textId="77777777" w:rsidR="00AA1D0C" w:rsidRPr="00AA1D0C" w:rsidRDefault="00AA1D0C" w:rsidP="00A005D0">
            <w:pPr>
              <w:jc w:val="both"/>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Uždavinys: teikti su verslu susijusią informaciją</w:t>
            </w:r>
          </w:p>
        </w:tc>
        <w:tc>
          <w:tcPr>
            <w:tcW w:w="993" w:type="dxa"/>
            <w:shd w:val="clear" w:color="auto" w:fill="FABF8F"/>
          </w:tcPr>
          <w:p w14:paraId="739C4CF2" w14:textId="16BF558B"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10,83</w:t>
            </w:r>
          </w:p>
        </w:tc>
        <w:tc>
          <w:tcPr>
            <w:tcW w:w="1134" w:type="dxa"/>
            <w:shd w:val="clear" w:color="auto" w:fill="FABF8F"/>
          </w:tcPr>
          <w:p w14:paraId="4E40DDA5" w14:textId="0BF64B59"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12,26</w:t>
            </w:r>
          </w:p>
        </w:tc>
        <w:tc>
          <w:tcPr>
            <w:tcW w:w="1137" w:type="dxa"/>
            <w:shd w:val="clear" w:color="auto" w:fill="FABF8F"/>
          </w:tcPr>
          <w:p w14:paraId="2983D4FD"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16,399</w:t>
            </w:r>
          </w:p>
        </w:tc>
        <w:tc>
          <w:tcPr>
            <w:tcW w:w="1084" w:type="dxa"/>
            <w:gridSpan w:val="2"/>
            <w:shd w:val="clear" w:color="auto" w:fill="FABF8F"/>
          </w:tcPr>
          <w:p w14:paraId="418EC3C7"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1CF9894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2C14366C" w14:textId="77777777" w:rsidR="00AA1D0C" w:rsidRPr="00AA1D0C" w:rsidRDefault="00AA1D0C" w:rsidP="00AA1D0C">
            <w:pPr>
              <w:rPr>
                <w:rFonts w:ascii="Times New Roman" w:eastAsia="Calibri" w:hAnsi="Times New Roman" w:cs="Times New Roman"/>
                <w:sz w:val="24"/>
                <w:szCs w:val="24"/>
              </w:rPr>
            </w:pPr>
          </w:p>
        </w:tc>
      </w:tr>
      <w:tr w:rsidR="00AA1D0C" w:rsidRPr="00AA1D0C" w14:paraId="14B0B949" w14:textId="77777777" w:rsidTr="002A2F66">
        <w:tc>
          <w:tcPr>
            <w:tcW w:w="816" w:type="dxa"/>
            <w:shd w:val="clear" w:color="auto" w:fill="C6D9F1"/>
          </w:tcPr>
          <w:p w14:paraId="10F70BE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09007B6"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color w:val="000000"/>
                <w:kern w:val="2"/>
                <w:sz w:val="24"/>
                <w:szCs w:val="24"/>
              </w:rPr>
              <w:t>Rodiklis: informacijos teikimo priemonių skaičius, vnt.</w:t>
            </w:r>
          </w:p>
        </w:tc>
        <w:tc>
          <w:tcPr>
            <w:tcW w:w="993" w:type="dxa"/>
            <w:shd w:val="clear" w:color="auto" w:fill="C6D9F1"/>
          </w:tcPr>
          <w:p w14:paraId="6084C1CF"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00C033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7E4D0E4"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02E883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042D0B4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4F15DC4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2A2F66" w:rsidRPr="00AA1D0C" w14:paraId="421E264A" w14:textId="77777777" w:rsidTr="002A2F66">
        <w:tc>
          <w:tcPr>
            <w:tcW w:w="816" w:type="dxa"/>
          </w:tcPr>
          <w:p w14:paraId="5AC0D40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1.3.1</w:t>
            </w:r>
          </w:p>
        </w:tc>
        <w:tc>
          <w:tcPr>
            <w:tcW w:w="2723" w:type="dxa"/>
          </w:tcPr>
          <w:p w14:paraId="3293C8D8"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informacijos teikimas parodose</w:t>
            </w:r>
          </w:p>
        </w:tc>
        <w:tc>
          <w:tcPr>
            <w:tcW w:w="993" w:type="dxa"/>
          </w:tcPr>
          <w:p w14:paraId="6A8CE34D" w14:textId="454184C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134" w:type="dxa"/>
          </w:tcPr>
          <w:p w14:paraId="39F9033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4,025</w:t>
            </w:r>
          </w:p>
        </w:tc>
        <w:tc>
          <w:tcPr>
            <w:tcW w:w="1137" w:type="dxa"/>
          </w:tcPr>
          <w:p w14:paraId="20FC898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4,629</w:t>
            </w:r>
          </w:p>
        </w:tc>
        <w:tc>
          <w:tcPr>
            <w:tcW w:w="1084" w:type="dxa"/>
            <w:gridSpan w:val="2"/>
          </w:tcPr>
          <w:p w14:paraId="1334DD42" w14:textId="77777777" w:rsidR="00AA1D0C" w:rsidRPr="00AA1D0C" w:rsidRDefault="00AA1D0C" w:rsidP="00AA1D0C">
            <w:pPr>
              <w:rPr>
                <w:rFonts w:ascii="Times New Roman" w:eastAsia="Calibri" w:hAnsi="Times New Roman" w:cs="Times New Roman"/>
                <w:sz w:val="24"/>
                <w:szCs w:val="24"/>
              </w:rPr>
            </w:pPr>
          </w:p>
        </w:tc>
        <w:tc>
          <w:tcPr>
            <w:tcW w:w="992" w:type="dxa"/>
          </w:tcPr>
          <w:p w14:paraId="6E18DEF4" w14:textId="77777777" w:rsidR="00AA1D0C" w:rsidRPr="00AA1D0C" w:rsidRDefault="00AA1D0C" w:rsidP="00AA1D0C">
            <w:pPr>
              <w:rPr>
                <w:rFonts w:ascii="Times New Roman" w:eastAsia="Calibri" w:hAnsi="Times New Roman" w:cs="Times New Roman"/>
                <w:sz w:val="24"/>
                <w:szCs w:val="24"/>
              </w:rPr>
            </w:pPr>
          </w:p>
        </w:tc>
        <w:tc>
          <w:tcPr>
            <w:tcW w:w="1039" w:type="dxa"/>
          </w:tcPr>
          <w:p w14:paraId="4B2E1666" w14:textId="77777777" w:rsidR="00AA1D0C" w:rsidRPr="00AA1D0C" w:rsidRDefault="00AA1D0C" w:rsidP="00AA1D0C">
            <w:pPr>
              <w:rPr>
                <w:rFonts w:ascii="Times New Roman" w:eastAsia="Calibri" w:hAnsi="Times New Roman" w:cs="Times New Roman"/>
                <w:sz w:val="24"/>
                <w:szCs w:val="24"/>
              </w:rPr>
            </w:pPr>
          </w:p>
        </w:tc>
      </w:tr>
      <w:tr w:rsidR="00AA1D0C" w:rsidRPr="00AA1D0C" w14:paraId="0965B618" w14:textId="77777777" w:rsidTr="002A2F66">
        <w:tc>
          <w:tcPr>
            <w:tcW w:w="816" w:type="dxa"/>
            <w:shd w:val="clear" w:color="auto" w:fill="C6D9F1"/>
          </w:tcPr>
          <w:p w14:paraId="19AFB98E"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56E39CE"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dalyvautų parodų skaičius</w:t>
            </w:r>
            <w:r w:rsidRPr="00AA1D0C">
              <w:rPr>
                <w:rFonts w:ascii="Times New Roman" w:eastAsia="Calibri" w:hAnsi="Times New Roman" w:cs="Times New Roman"/>
                <w:color w:val="000000"/>
                <w:sz w:val="24"/>
                <w:szCs w:val="24"/>
              </w:rPr>
              <w:t>, vnt.</w:t>
            </w:r>
          </w:p>
        </w:tc>
        <w:tc>
          <w:tcPr>
            <w:tcW w:w="993" w:type="dxa"/>
            <w:shd w:val="clear" w:color="auto" w:fill="C6D9F1"/>
          </w:tcPr>
          <w:p w14:paraId="70AC56A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E85DF3A"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0D1665A"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C50399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3CBE978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76C89E1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2A2F66" w:rsidRPr="00AA1D0C" w14:paraId="773F557A" w14:textId="77777777" w:rsidTr="002A2F66">
        <w:tc>
          <w:tcPr>
            <w:tcW w:w="816" w:type="dxa"/>
          </w:tcPr>
          <w:p w14:paraId="1E07733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1.3.2</w:t>
            </w:r>
          </w:p>
        </w:tc>
        <w:tc>
          <w:tcPr>
            <w:tcW w:w="2723" w:type="dxa"/>
          </w:tcPr>
          <w:p w14:paraId="1EDAC252" w14:textId="0AAF4EF5" w:rsidR="00AA1D0C" w:rsidRPr="00AA1D0C" w:rsidRDefault="00AA1D0C" w:rsidP="00A005D0">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 xml:space="preserve">Priemonė: informacijos susijusios su verslu kaupimas, atnaujinimas, sisteminimas, bendradarbiavimas su verslo portalu  </w:t>
            </w:r>
            <w:r w:rsidR="00A005D0">
              <w:rPr>
                <w:rFonts w:ascii="Times New Roman" w:eastAsia="Calibri" w:hAnsi="Times New Roman" w:cs="Times New Roman"/>
                <w:color w:val="000000"/>
                <w:sz w:val="24"/>
                <w:szCs w:val="24"/>
              </w:rPr>
              <w:t>„</w:t>
            </w:r>
            <w:r w:rsidRPr="00AA1D0C">
              <w:rPr>
                <w:rFonts w:ascii="Times New Roman" w:eastAsia="Calibri" w:hAnsi="Times New Roman" w:cs="Times New Roman"/>
                <w:color w:val="000000"/>
                <w:sz w:val="24"/>
                <w:szCs w:val="24"/>
              </w:rPr>
              <w:t>Investuok Lietuvoje” ir Inovacijų agentūra</w:t>
            </w:r>
          </w:p>
        </w:tc>
        <w:tc>
          <w:tcPr>
            <w:tcW w:w="993" w:type="dxa"/>
          </w:tcPr>
          <w:p w14:paraId="495D7B03" w14:textId="3CF2779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2,10</w:t>
            </w:r>
          </w:p>
        </w:tc>
        <w:tc>
          <w:tcPr>
            <w:tcW w:w="1134" w:type="dxa"/>
          </w:tcPr>
          <w:p w14:paraId="2244F6E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3,335</w:t>
            </w:r>
          </w:p>
        </w:tc>
        <w:tc>
          <w:tcPr>
            <w:tcW w:w="1137" w:type="dxa"/>
          </w:tcPr>
          <w:p w14:paraId="4AC113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3,835</w:t>
            </w:r>
          </w:p>
        </w:tc>
        <w:tc>
          <w:tcPr>
            <w:tcW w:w="1084" w:type="dxa"/>
            <w:gridSpan w:val="2"/>
          </w:tcPr>
          <w:p w14:paraId="6C215A10" w14:textId="77777777" w:rsidR="00AA1D0C" w:rsidRPr="00AA1D0C" w:rsidRDefault="00AA1D0C" w:rsidP="00AA1D0C">
            <w:pPr>
              <w:rPr>
                <w:rFonts w:ascii="Times New Roman" w:eastAsia="Calibri" w:hAnsi="Times New Roman" w:cs="Times New Roman"/>
                <w:sz w:val="24"/>
                <w:szCs w:val="24"/>
              </w:rPr>
            </w:pPr>
          </w:p>
        </w:tc>
        <w:tc>
          <w:tcPr>
            <w:tcW w:w="992" w:type="dxa"/>
          </w:tcPr>
          <w:p w14:paraId="568919AA" w14:textId="77777777" w:rsidR="00AA1D0C" w:rsidRPr="00AA1D0C" w:rsidRDefault="00AA1D0C" w:rsidP="00AA1D0C">
            <w:pPr>
              <w:rPr>
                <w:rFonts w:ascii="Times New Roman" w:eastAsia="Calibri" w:hAnsi="Times New Roman" w:cs="Times New Roman"/>
                <w:sz w:val="24"/>
                <w:szCs w:val="24"/>
              </w:rPr>
            </w:pPr>
          </w:p>
        </w:tc>
        <w:tc>
          <w:tcPr>
            <w:tcW w:w="1039" w:type="dxa"/>
          </w:tcPr>
          <w:p w14:paraId="64AA605A" w14:textId="77777777" w:rsidR="00AA1D0C" w:rsidRPr="00AA1D0C" w:rsidRDefault="00AA1D0C" w:rsidP="00AA1D0C">
            <w:pPr>
              <w:rPr>
                <w:rFonts w:ascii="Times New Roman" w:eastAsia="Calibri" w:hAnsi="Times New Roman" w:cs="Times New Roman"/>
                <w:sz w:val="24"/>
                <w:szCs w:val="24"/>
              </w:rPr>
            </w:pPr>
          </w:p>
        </w:tc>
      </w:tr>
      <w:tr w:rsidR="00AA1D0C" w:rsidRPr="00AA1D0C" w14:paraId="54A8DAD6" w14:textId="77777777" w:rsidTr="002A2F66">
        <w:tc>
          <w:tcPr>
            <w:tcW w:w="816" w:type="dxa"/>
            <w:shd w:val="clear" w:color="auto" w:fill="C6D9F1"/>
          </w:tcPr>
          <w:p w14:paraId="53BF220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689585B" w14:textId="77777777" w:rsidR="00AA1D0C" w:rsidRPr="00AA1D0C" w:rsidRDefault="00AA1D0C" w:rsidP="00A005D0">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pranešimų, atnaujinimų skaičius, vnt.</w:t>
            </w:r>
          </w:p>
        </w:tc>
        <w:tc>
          <w:tcPr>
            <w:tcW w:w="993" w:type="dxa"/>
            <w:shd w:val="clear" w:color="auto" w:fill="C6D9F1"/>
          </w:tcPr>
          <w:p w14:paraId="3E0F97E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742D0D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9524E66"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59682C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992" w:type="dxa"/>
            <w:shd w:val="clear" w:color="auto" w:fill="C6D9F1"/>
          </w:tcPr>
          <w:p w14:paraId="3A2429C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1039" w:type="dxa"/>
            <w:shd w:val="clear" w:color="auto" w:fill="C6D9F1"/>
          </w:tcPr>
          <w:p w14:paraId="1864233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r>
      <w:tr w:rsidR="002A2F66" w:rsidRPr="00AA1D0C" w14:paraId="38BDAC58" w14:textId="77777777" w:rsidTr="002A2F66">
        <w:tc>
          <w:tcPr>
            <w:tcW w:w="816" w:type="dxa"/>
          </w:tcPr>
          <w:p w14:paraId="6CE0315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lastRenderedPageBreak/>
              <w:t>1.3.3</w:t>
            </w:r>
          </w:p>
        </w:tc>
        <w:tc>
          <w:tcPr>
            <w:tcW w:w="2723" w:type="dxa"/>
          </w:tcPr>
          <w:p w14:paraId="6FD28CA8"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duomenų bazės atnaujinimas</w:t>
            </w:r>
          </w:p>
        </w:tc>
        <w:tc>
          <w:tcPr>
            <w:tcW w:w="993" w:type="dxa"/>
          </w:tcPr>
          <w:p w14:paraId="7B6AFB25" w14:textId="3CE24E2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3,50</w:t>
            </w:r>
          </w:p>
        </w:tc>
        <w:tc>
          <w:tcPr>
            <w:tcW w:w="1134" w:type="dxa"/>
          </w:tcPr>
          <w:p w14:paraId="5231ACD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1,565</w:t>
            </w:r>
          </w:p>
        </w:tc>
        <w:tc>
          <w:tcPr>
            <w:tcW w:w="1137" w:type="dxa"/>
          </w:tcPr>
          <w:p w14:paraId="56C1357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4,100</w:t>
            </w:r>
          </w:p>
        </w:tc>
        <w:tc>
          <w:tcPr>
            <w:tcW w:w="1084" w:type="dxa"/>
            <w:gridSpan w:val="2"/>
          </w:tcPr>
          <w:p w14:paraId="4D2DAD6A" w14:textId="77777777" w:rsidR="00AA1D0C" w:rsidRPr="00AA1D0C" w:rsidRDefault="00AA1D0C" w:rsidP="00AA1D0C">
            <w:pPr>
              <w:rPr>
                <w:rFonts w:ascii="Times New Roman" w:eastAsia="Calibri" w:hAnsi="Times New Roman" w:cs="Times New Roman"/>
                <w:sz w:val="24"/>
                <w:szCs w:val="24"/>
              </w:rPr>
            </w:pPr>
          </w:p>
        </w:tc>
        <w:tc>
          <w:tcPr>
            <w:tcW w:w="992" w:type="dxa"/>
          </w:tcPr>
          <w:p w14:paraId="6C628D67" w14:textId="77777777" w:rsidR="00AA1D0C" w:rsidRPr="00AA1D0C" w:rsidRDefault="00AA1D0C" w:rsidP="00AA1D0C">
            <w:pPr>
              <w:rPr>
                <w:rFonts w:ascii="Times New Roman" w:eastAsia="Calibri" w:hAnsi="Times New Roman" w:cs="Times New Roman"/>
                <w:sz w:val="24"/>
                <w:szCs w:val="24"/>
              </w:rPr>
            </w:pPr>
          </w:p>
        </w:tc>
        <w:tc>
          <w:tcPr>
            <w:tcW w:w="1039" w:type="dxa"/>
          </w:tcPr>
          <w:p w14:paraId="1BD796B7" w14:textId="77777777" w:rsidR="00AA1D0C" w:rsidRPr="00AA1D0C" w:rsidRDefault="00AA1D0C" w:rsidP="00AA1D0C">
            <w:pPr>
              <w:rPr>
                <w:rFonts w:ascii="Times New Roman" w:eastAsia="Calibri" w:hAnsi="Times New Roman" w:cs="Times New Roman"/>
                <w:sz w:val="24"/>
                <w:szCs w:val="24"/>
              </w:rPr>
            </w:pPr>
          </w:p>
        </w:tc>
      </w:tr>
      <w:tr w:rsidR="00AA1D0C" w:rsidRPr="00AA1D0C" w14:paraId="2F10C0E2" w14:textId="77777777" w:rsidTr="002A2F66">
        <w:tc>
          <w:tcPr>
            <w:tcW w:w="816" w:type="dxa"/>
            <w:shd w:val="clear" w:color="auto" w:fill="C6D9F1"/>
          </w:tcPr>
          <w:p w14:paraId="5F8978D8"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7EDDE3F"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kern w:val="2"/>
                <w:sz w:val="24"/>
                <w:szCs w:val="24"/>
              </w:rPr>
              <w:t>Rodiklis: duomenų bazės atnaujinimų skaičius, vnt.</w:t>
            </w:r>
          </w:p>
        </w:tc>
        <w:tc>
          <w:tcPr>
            <w:tcW w:w="993" w:type="dxa"/>
            <w:shd w:val="clear" w:color="auto" w:fill="C6D9F1"/>
          </w:tcPr>
          <w:p w14:paraId="3B73E05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7715D90"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31F4ADD"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6287A2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992" w:type="dxa"/>
            <w:shd w:val="clear" w:color="auto" w:fill="C6D9F1"/>
          </w:tcPr>
          <w:p w14:paraId="087E6EB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1039" w:type="dxa"/>
            <w:shd w:val="clear" w:color="auto" w:fill="C6D9F1"/>
          </w:tcPr>
          <w:p w14:paraId="756B43B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r>
      <w:tr w:rsidR="00AA1D0C" w:rsidRPr="00AA1D0C" w14:paraId="708AC02A" w14:textId="77777777" w:rsidTr="002A2F66">
        <w:tc>
          <w:tcPr>
            <w:tcW w:w="816" w:type="dxa"/>
            <w:shd w:val="clear" w:color="auto" w:fill="FFFFFF"/>
          </w:tcPr>
          <w:p w14:paraId="30C4610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1.3.4</w:t>
            </w:r>
          </w:p>
        </w:tc>
        <w:tc>
          <w:tcPr>
            <w:tcW w:w="2723" w:type="dxa"/>
            <w:shd w:val="clear" w:color="auto" w:fill="FFFFFF"/>
          </w:tcPr>
          <w:p w14:paraId="78CA91CB"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Priemonė: verslo informacijos teikimas telefonu, el. paštu, socialiniuose tinkluose</w:t>
            </w:r>
          </w:p>
        </w:tc>
        <w:tc>
          <w:tcPr>
            <w:tcW w:w="993" w:type="dxa"/>
            <w:shd w:val="clear" w:color="auto" w:fill="FFFFFF"/>
          </w:tcPr>
          <w:p w14:paraId="0E48138F" w14:textId="50DCB21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2,23</w:t>
            </w:r>
          </w:p>
        </w:tc>
        <w:tc>
          <w:tcPr>
            <w:tcW w:w="1134" w:type="dxa"/>
            <w:shd w:val="clear" w:color="auto" w:fill="FFFFFF"/>
          </w:tcPr>
          <w:p w14:paraId="7E22FD5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3,335</w:t>
            </w:r>
          </w:p>
        </w:tc>
        <w:tc>
          <w:tcPr>
            <w:tcW w:w="1137" w:type="dxa"/>
            <w:shd w:val="clear" w:color="auto" w:fill="FFFFFF"/>
          </w:tcPr>
          <w:p w14:paraId="1F5DA26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3,835</w:t>
            </w:r>
          </w:p>
        </w:tc>
        <w:tc>
          <w:tcPr>
            <w:tcW w:w="1084" w:type="dxa"/>
            <w:gridSpan w:val="2"/>
            <w:shd w:val="clear" w:color="auto" w:fill="FFFFFF"/>
          </w:tcPr>
          <w:p w14:paraId="662C6BC9"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12FEF76"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7025BDB" w14:textId="77777777" w:rsidR="00AA1D0C" w:rsidRPr="00AA1D0C" w:rsidRDefault="00AA1D0C" w:rsidP="00AA1D0C">
            <w:pPr>
              <w:rPr>
                <w:rFonts w:ascii="Times New Roman" w:eastAsia="Calibri" w:hAnsi="Times New Roman" w:cs="Times New Roman"/>
                <w:sz w:val="24"/>
                <w:szCs w:val="24"/>
              </w:rPr>
            </w:pPr>
          </w:p>
        </w:tc>
      </w:tr>
      <w:tr w:rsidR="00AA1D0C" w:rsidRPr="00AA1D0C" w14:paraId="19961603" w14:textId="77777777" w:rsidTr="002A2F66">
        <w:tc>
          <w:tcPr>
            <w:tcW w:w="816" w:type="dxa"/>
            <w:shd w:val="clear" w:color="auto" w:fill="C6D9F1"/>
          </w:tcPr>
          <w:p w14:paraId="15FB02C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9A60E9D"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Rodiklis: atsakytų užklausų skaičius, vnt.</w:t>
            </w:r>
          </w:p>
        </w:tc>
        <w:tc>
          <w:tcPr>
            <w:tcW w:w="993" w:type="dxa"/>
            <w:shd w:val="clear" w:color="auto" w:fill="C6D9F1"/>
          </w:tcPr>
          <w:p w14:paraId="528B8F1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EFCB746"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00FDD6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BAEBF7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992" w:type="dxa"/>
            <w:shd w:val="clear" w:color="auto" w:fill="C6D9F1"/>
          </w:tcPr>
          <w:p w14:paraId="49F437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170</w:t>
            </w:r>
          </w:p>
        </w:tc>
        <w:tc>
          <w:tcPr>
            <w:tcW w:w="1039" w:type="dxa"/>
            <w:shd w:val="clear" w:color="auto" w:fill="C6D9F1"/>
          </w:tcPr>
          <w:p w14:paraId="390BED2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170</w:t>
            </w:r>
          </w:p>
        </w:tc>
      </w:tr>
      <w:tr w:rsidR="00AA1D0C" w:rsidRPr="00AA1D0C" w14:paraId="3FD42C8A" w14:textId="77777777" w:rsidTr="002A2F66">
        <w:tc>
          <w:tcPr>
            <w:tcW w:w="816" w:type="dxa"/>
            <w:shd w:val="clear" w:color="auto" w:fill="00B050"/>
          </w:tcPr>
          <w:p w14:paraId="2DD73BF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w:t>
            </w:r>
          </w:p>
        </w:tc>
        <w:tc>
          <w:tcPr>
            <w:tcW w:w="2723" w:type="dxa"/>
            <w:shd w:val="clear" w:color="auto" w:fill="00B050"/>
          </w:tcPr>
          <w:p w14:paraId="35237800"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sz w:val="24"/>
                <w:szCs w:val="24"/>
              </w:rPr>
              <w:t>Tikslas: didinti rajono turistinį patrauklumą ir žinomumą</w:t>
            </w:r>
          </w:p>
        </w:tc>
        <w:tc>
          <w:tcPr>
            <w:tcW w:w="993" w:type="dxa"/>
            <w:shd w:val="clear" w:color="auto" w:fill="00B050"/>
          </w:tcPr>
          <w:p w14:paraId="2CBF5D9C" w14:textId="0274D5B0" w:rsidR="00AA1D0C" w:rsidRPr="00AA1D0C" w:rsidRDefault="00AA1D0C" w:rsidP="00A005D0">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77,26</w:t>
            </w:r>
          </w:p>
        </w:tc>
        <w:tc>
          <w:tcPr>
            <w:tcW w:w="1134" w:type="dxa"/>
            <w:shd w:val="clear" w:color="auto" w:fill="00B050"/>
          </w:tcPr>
          <w:p w14:paraId="4476F9B2" w14:textId="77777777" w:rsidR="00AA1D0C" w:rsidRPr="00AA1D0C" w:rsidRDefault="00AA1D0C" w:rsidP="00A005D0">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152,793</w:t>
            </w:r>
          </w:p>
        </w:tc>
        <w:tc>
          <w:tcPr>
            <w:tcW w:w="1137" w:type="dxa"/>
            <w:shd w:val="clear" w:color="auto" w:fill="00B050"/>
          </w:tcPr>
          <w:p w14:paraId="2355FB35" w14:textId="77777777" w:rsidR="00AA1D0C" w:rsidRPr="00AA1D0C" w:rsidRDefault="00AA1D0C" w:rsidP="00A005D0">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163,647</w:t>
            </w:r>
          </w:p>
        </w:tc>
        <w:tc>
          <w:tcPr>
            <w:tcW w:w="1084" w:type="dxa"/>
            <w:gridSpan w:val="2"/>
            <w:shd w:val="clear" w:color="auto" w:fill="00B050"/>
          </w:tcPr>
          <w:p w14:paraId="3492D60E"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00B050"/>
          </w:tcPr>
          <w:p w14:paraId="002A9A9A"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00B050"/>
          </w:tcPr>
          <w:p w14:paraId="7D79AC4E" w14:textId="77777777" w:rsidR="00AA1D0C" w:rsidRPr="00AA1D0C" w:rsidRDefault="00AA1D0C" w:rsidP="00AA1D0C">
            <w:pPr>
              <w:rPr>
                <w:rFonts w:ascii="Times New Roman" w:eastAsia="Calibri" w:hAnsi="Times New Roman" w:cs="Times New Roman"/>
                <w:sz w:val="24"/>
                <w:szCs w:val="24"/>
              </w:rPr>
            </w:pPr>
          </w:p>
        </w:tc>
      </w:tr>
      <w:tr w:rsidR="00AA1D0C" w:rsidRPr="00AA1D0C" w14:paraId="3CA422E9" w14:textId="77777777" w:rsidTr="002A2F66">
        <w:tc>
          <w:tcPr>
            <w:tcW w:w="816" w:type="dxa"/>
            <w:shd w:val="clear" w:color="auto" w:fill="C6D9F1"/>
          </w:tcPr>
          <w:p w14:paraId="49BD8A4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76E2E45" w14:textId="5EBFB8BD" w:rsidR="00AA1D0C" w:rsidRPr="00AA1D0C" w:rsidRDefault="00AA1D0C" w:rsidP="00A005D0">
            <w:pPr>
              <w:jc w:val="left"/>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sz w:val="24"/>
                <w:szCs w:val="24"/>
              </w:rPr>
              <w:t>Rodiklis: rajoną aplankančių turistų skaičiaus pokytis</w:t>
            </w:r>
            <w:r w:rsidR="00A005D0">
              <w:rPr>
                <w:rFonts w:ascii="Times New Roman" w:eastAsia="Calibri" w:hAnsi="Times New Roman" w:cs="Times New Roman"/>
                <w:color w:val="000000"/>
                <w:sz w:val="24"/>
                <w:szCs w:val="24"/>
              </w:rPr>
              <w:t>, proc.</w:t>
            </w:r>
          </w:p>
        </w:tc>
        <w:tc>
          <w:tcPr>
            <w:tcW w:w="993" w:type="dxa"/>
            <w:shd w:val="clear" w:color="auto" w:fill="C6D9F1"/>
          </w:tcPr>
          <w:p w14:paraId="28F1BF32"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D40A87F"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48CE6F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C85F2A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992" w:type="dxa"/>
            <w:shd w:val="clear" w:color="auto" w:fill="C6D9F1"/>
          </w:tcPr>
          <w:p w14:paraId="39BB488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1039" w:type="dxa"/>
            <w:shd w:val="clear" w:color="auto" w:fill="C6D9F1"/>
          </w:tcPr>
          <w:p w14:paraId="60DA957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r>
      <w:tr w:rsidR="00AA1D0C" w:rsidRPr="00AA1D0C" w14:paraId="675F3F19" w14:textId="77777777" w:rsidTr="002A2F66">
        <w:tc>
          <w:tcPr>
            <w:tcW w:w="816" w:type="dxa"/>
            <w:shd w:val="clear" w:color="auto" w:fill="FABF8F"/>
          </w:tcPr>
          <w:p w14:paraId="7FDC1F1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w:t>
            </w:r>
          </w:p>
        </w:tc>
        <w:tc>
          <w:tcPr>
            <w:tcW w:w="2723" w:type="dxa"/>
            <w:shd w:val="clear" w:color="auto" w:fill="FABF8F"/>
          </w:tcPr>
          <w:p w14:paraId="3AA14BAF"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kern w:val="2"/>
                <w:sz w:val="24"/>
                <w:szCs w:val="24"/>
              </w:rPr>
              <w:t>Uždavinys: teikti turistinę informaciją</w:t>
            </w:r>
          </w:p>
        </w:tc>
        <w:tc>
          <w:tcPr>
            <w:tcW w:w="993" w:type="dxa"/>
            <w:shd w:val="clear" w:color="auto" w:fill="FABF8F"/>
          </w:tcPr>
          <w:p w14:paraId="58E15782" w14:textId="7C1F0BEA"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18,15</w:t>
            </w:r>
          </w:p>
        </w:tc>
        <w:tc>
          <w:tcPr>
            <w:tcW w:w="1134" w:type="dxa"/>
            <w:shd w:val="clear" w:color="auto" w:fill="FABF8F"/>
          </w:tcPr>
          <w:p w14:paraId="57E6F56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21,642</w:t>
            </w:r>
          </w:p>
        </w:tc>
        <w:tc>
          <w:tcPr>
            <w:tcW w:w="1137" w:type="dxa"/>
            <w:shd w:val="clear" w:color="auto" w:fill="FABF8F"/>
          </w:tcPr>
          <w:p w14:paraId="5260A4AA"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23,739</w:t>
            </w:r>
          </w:p>
        </w:tc>
        <w:tc>
          <w:tcPr>
            <w:tcW w:w="1084" w:type="dxa"/>
            <w:gridSpan w:val="2"/>
            <w:shd w:val="clear" w:color="auto" w:fill="FABF8F"/>
          </w:tcPr>
          <w:p w14:paraId="6099F575"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0D6A7255"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47B0DEC6" w14:textId="77777777" w:rsidR="00AA1D0C" w:rsidRPr="00AA1D0C" w:rsidRDefault="00AA1D0C" w:rsidP="00AA1D0C">
            <w:pPr>
              <w:rPr>
                <w:rFonts w:ascii="Times New Roman" w:eastAsia="Calibri" w:hAnsi="Times New Roman" w:cs="Times New Roman"/>
                <w:sz w:val="24"/>
                <w:szCs w:val="24"/>
              </w:rPr>
            </w:pPr>
          </w:p>
        </w:tc>
      </w:tr>
      <w:tr w:rsidR="00AA1D0C" w:rsidRPr="00AA1D0C" w14:paraId="5F4EBE86" w14:textId="77777777" w:rsidTr="002A2F66">
        <w:tc>
          <w:tcPr>
            <w:tcW w:w="816" w:type="dxa"/>
            <w:shd w:val="clear" w:color="auto" w:fill="C6D9F1"/>
          </w:tcPr>
          <w:p w14:paraId="4C0494D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6D01357"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Rodiklis: informacijos teikimo priemonių skaičius, vnt.</w:t>
            </w:r>
          </w:p>
        </w:tc>
        <w:tc>
          <w:tcPr>
            <w:tcW w:w="993" w:type="dxa"/>
            <w:shd w:val="clear" w:color="auto" w:fill="C6D9F1"/>
          </w:tcPr>
          <w:p w14:paraId="5782D2C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0DC5AB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091943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BF1065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488CD5B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5DF01B2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08B2C56D" w14:textId="77777777" w:rsidTr="002A2F66">
        <w:tc>
          <w:tcPr>
            <w:tcW w:w="816" w:type="dxa"/>
            <w:shd w:val="clear" w:color="auto" w:fill="FFFFFF"/>
          </w:tcPr>
          <w:p w14:paraId="6AEFF13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2.1.1</w:t>
            </w:r>
          </w:p>
        </w:tc>
        <w:tc>
          <w:tcPr>
            <w:tcW w:w="2723" w:type="dxa"/>
            <w:shd w:val="clear" w:color="auto" w:fill="FFFFFF"/>
          </w:tcPr>
          <w:p w14:paraId="1205E9AF" w14:textId="3BD64685"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 xml:space="preserve">Priemonė: informacijos teikimas Centro lankytojams konsultuojant </w:t>
            </w:r>
            <w:r w:rsidR="00A005D0">
              <w:rPr>
                <w:rFonts w:ascii="Times New Roman" w:eastAsia="Calibri" w:hAnsi="Times New Roman" w:cs="Times New Roman"/>
                <w:kern w:val="2"/>
                <w:sz w:val="24"/>
                <w:szCs w:val="24"/>
              </w:rPr>
              <w:t>apsilankius Centre</w:t>
            </w:r>
          </w:p>
        </w:tc>
        <w:tc>
          <w:tcPr>
            <w:tcW w:w="993" w:type="dxa"/>
            <w:shd w:val="clear" w:color="auto" w:fill="FFFFFF"/>
          </w:tcPr>
          <w:p w14:paraId="07E28744" w14:textId="265C309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4,10</w:t>
            </w:r>
          </w:p>
        </w:tc>
        <w:tc>
          <w:tcPr>
            <w:tcW w:w="1134" w:type="dxa"/>
            <w:shd w:val="clear" w:color="auto" w:fill="FFFFFF"/>
          </w:tcPr>
          <w:p w14:paraId="186BE10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5,715</w:t>
            </w:r>
          </w:p>
        </w:tc>
        <w:tc>
          <w:tcPr>
            <w:tcW w:w="1137" w:type="dxa"/>
            <w:shd w:val="clear" w:color="auto" w:fill="FFFFFF"/>
          </w:tcPr>
          <w:p w14:paraId="7DA441D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5,422</w:t>
            </w:r>
          </w:p>
        </w:tc>
        <w:tc>
          <w:tcPr>
            <w:tcW w:w="1084" w:type="dxa"/>
            <w:gridSpan w:val="2"/>
            <w:shd w:val="clear" w:color="auto" w:fill="FFFFFF"/>
          </w:tcPr>
          <w:p w14:paraId="217E20A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7EB7A12C"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5AF1483" w14:textId="77777777" w:rsidR="00AA1D0C" w:rsidRPr="00AA1D0C" w:rsidRDefault="00AA1D0C" w:rsidP="00AA1D0C">
            <w:pPr>
              <w:rPr>
                <w:rFonts w:ascii="Times New Roman" w:eastAsia="Calibri" w:hAnsi="Times New Roman" w:cs="Times New Roman"/>
                <w:sz w:val="24"/>
                <w:szCs w:val="24"/>
              </w:rPr>
            </w:pPr>
          </w:p>
        </w:tc>
      </w:tr>
      <w:tr w:rsidR="00AA1D0C" w:rsidRPr="00AA1D0C" w14:paraId="0DF9036C" w14:textId="77777777" w:rsidTr="002A2F66">
        <w:tc>
          <w:tcPr>
            <w:tcW w:w="816" w:type="dxa"/>
            <w:shd w:val="clear" w:color="auto" w:fill="C6D9F1"/>
          </w:tcPr>
          <w:p w14:paraId="4D4CA64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094277F"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Rodiklis: Centro lankytojų skaičius, vnt.</w:t>
            </w:r>
          </w:p>
        </w:tc>
        <w:tc>
          <w:tcPr>
            <w:tcW w:w="993" w:type="dxa"/>
            <w:shd w:val="clear" w:color="auto" w:fill="C6D9F1"/>
          </w:tcPr>
          <w:p w14:paraId="1EBBF8F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C4B2706"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A24DE5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373265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950</w:t>
            </w:r>
          </w:p>
        </w:tc>
        <w:tc>
          <w:tcPr>
            <w:tcW w:w="992" w:type="dxa"/>
            <w:shd w:val="clear" w:color="auto" w:fill="C6D9F1"/>
          </w:tcPr>
          <w:p w14:paraId="0392DD4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1050</w:t>
            </w:r>
          </w:p>
        </w:tc>
        <w:tc>
          <w:tcPr>
            <w:tcW w:w="1039" w:type="dxa"/>
            <w:shd w:val="clear" w:color="auto" w:fill="C6D9F1"/>
          </w:tcPr>
          <w:p w14:paraId="343FC86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1150</w:t>
            </w:r>
          </w:p>
        </w:tc>
      </w:tr>
      <w:tr w:rsidR="00AA1D0C" w:rsidRPr="00AA1D0C" w14:paraId="30EA9B86" w14:textId="77777777" w:rsidTr="002A2F66">
        <w:tc>
          <w:tcPr>
            <w:tcW w:w="816" w:type="dxa"/>
            <w:shd w:val="clear" w:color="auto" w:fill="FFFFFF"/>
          </w:tcPr>
          <w:p w14:paraId="2505097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2.1.2</w:t>
            </w:r>
          </w:p>
        </w:tc>
        <w:tc>
          <w:tcPr>
            <w:tcW w:w="2723" w:type="dxa"/>
            <w:shd w:val="clear" w:color="auto" w:fill="FFFFFF"/>
          </w:tcPr>
          <w:p w14:paraId="4D4831A1"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Priemonė: turistinės informacijos teikimas telefonu, el. paštu, socialiniuose tinkluose</w:t>
            </w:r>
          </w:p>
        </w:tc>
        <w:tc>
          <w:tcPr>
            <w:tcW w:w="993" w:type="dxa"/>
            <w:shd w:val="clear" w:color="auto" w:fill="FFFFFF"/>
          </w:tcPr>
          <w:p w14:paraId="65A4D7CF" w14:textId="39C1C33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6,20</w:t>
            </w:r>
          </w:p>
        </w:tc>
        <w:tc>
          <w:tcPr>
            <w:tcW w:w="1134" w:type="dxa"/>
            <w:shd w:val="clear" w:color="auto" w:fill="FFFFFF"/>
          </w:tcPr>
          <w:p w14:paraId="7FF816BB" w14:textId="596BCA9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7,13</w:t>
            </w:r>
          </w:p>
        </w:tc>
        <w:tc>
          <w:tcPr>
            <w:tcW w:w="1137" w:type="dxa"/>
            <w:shd w:val="clear" w:color="auto" w:fill="FFFFFF"/>
          </w:tcPr>
          <w:p w14:paraId="6B8D11C5" w14:textId="1747A4A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8,20</w:t>
            </w:r>
          </w:p>
        </w:tc>
        <w:tc>
          <w:tcPr>
            <w:tcW w:w="1084" w:type="dxa"/>
            <w:gridSpan w:val="2"/>
            <w:shd w:val="clear" w:color="auto" w:fill="FFFFFF"/>
          </w:tcPr>
          <w:p w14:paraId="1DEFACED"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EC9CB6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E8CF6F2" w14:textId="77777777" w:rsidR="00AA1D0C" w:rsidRPr="00AA1D0C" w:rsidRDefault="00AA1D0C" w:rsidP="00AA1D0C">
            <w:pPr>
              <w:rPr>
                <w:rFonts w:ascii="Times New Roman" w:eastAsia="Calibri" w:hAnsi="Times New Roman" w:cs="Times New Roman"/>
                <w:sz w:val="24"/>
                <w:szCs w:val="24"/>
              </w:rPr>
            </w:pPr>
          </w:p>
        </w:tc>
      </w:tr>
      <w:tr w:rsidR="00AA1D0C" w:rsidRPr="00AA1D0C" w14:paraId="6189E949" w14:textId="77777777" w:rsidTr="002A2F66">
        <w:tc>
          <w:tcPr>
            <w:tcW w:w="816" w:type="dxa"/>
            <w:shd w:val="clear" w:color="auto" w:fill="C6D9F1"/>
          </w:tcPr>
          <w:p w14:paraId="335D360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9EE75EC"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atsakytų užklausų skaičius, vnt.</w:t>
            </w:r>
          </w:p>
        </w:tc>
        <w:tc>
          <w:tcPr>
            <w:tcW w:w="993" w:type="dxa"/>
            <w:shd w:val="clear" w:color="auto" w:fill="C6D9F1"/>
          </w:tcPr>
          <w:p w14:paraId="6C2EAE3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5DF02E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77FEA61"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14F727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700</w:t>
            </w:r>
          </w:p>
        </w:tc>
        <w:tc>
          <w:tcPr>
            <w:tcW w:w="992" w:type="dxa"/>
            <w:shd w:val="clear" w:color="auto" w:fill="C6D9F1"/>
          </w:tcPr>
          <w:p w14:paraId="4FE80AC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750</w:t>
            </w:r>
          </w:p>
        </w:tc>
        <w:tc>
          <w:tcPr>
            <w:tcW w:w="1039" w:type="dxa"/>
            <w:shd w:val="clear" w:color="auto" w:fill="C6D9F1"/>
          </w:tcPr>
          <w:p w14:paraId="13F2B80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750</w:t>
            </w:r>
          </w:p>
        </w:tc>
      </w:tr>
      <w:tr w:rsidR="00AA1D0C" w:rsidRPr="00AA1D0C" w14:paraId="28AFA5CD" w14:textId="77777777" w:rsidTr="002A2F66">
        <w:tc>
          <w:tcPr>
            <w:tcW w:w="816" w:type="dxa"/>
            <w:shd w:val="clear" w:color="auto" w:fill="FFFFFF"/>
          </w:tcPr>
          <w:p w14:paraId="02C7771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2.1.3</w:t>
            </w:r>
          </w:p>
        </w:tc>
        <w:tc>
          <w:tcPr>
            <w:tcW w:w="2723" w:type="dxa"/>
            <w:shd w:val="clear" w:color="auto" w:fill="FFFFFF"/>
          </w:tcPr>
          <w:p w14:paraId="393000C6"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informacinė sklaida parodose</w:t>
            </w:r>
          </w:p>
        </w:tc>
        <w:tc>
          <w:tcPr>
            <w:tcW w:w="993" w:type="dxa"/>
            <w:shd w:val="clear" w:color="auto" w:fill="FFFFFF"/>
          </w:tcPr>
          <w:p w14:paraId="019A82DA" w14:textId="3DA7FABC"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2,20</w:t>
            </w:r>
          </w:p>
        </w:tc>
        <w:tc>
          <w:tcPr>
            <w:tcW w:w="1134" w:type="dxa"/>
            <w:shd w:val="clear" w:color="auto" w:fill="FFFFFF"/>
          </w:tcPr>
          <w:p w14:paraId="1F9AA44A" w14:textId="1C540E2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2,30</w:t>
            </w:r>
          </w:p>
        </w:tc>
        <w:tc>
          <w:tcPr>
            <w:tcW w:w="1137" w:type="dxa"/>
            <w:shd w:val="clear" w:color="auto" w:fill="FFFFFF"/>
          </w:tcPr>
          <w:p w14:paraId="0A9D5C1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2,645</w:t>
            </w:r>
          </w:p>
        </w:tc>
        <w:tc>
          <w:tcPr>
            <w:tcW w:w="1084" w:type="dxa"/>
            <w:gridSpan w:val="2"/>
            <w:shd w:val="clear" w:color="auto" w:fill="FFFFFF"/>
          </w:tcPr>
          <w:p w14:paraId="51E39079"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22A628A"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4F130B91" w14:textId="77777777" w:rsidR="00AA1D0C" w:rsidRPr="00AA1D0C" w:rsidRDefault="00AA1D0C" w:rsidP="00AA1D0C">
            <w:pPr>
              <w:rPr>
                <w:rFonts w:ascii="Times New Roman" w:eastAsia="Calibri" w:hAnsi="Times New Roman" w:cs="Times New Roman"/>
                <w:sz w:val="24"/>
                <w:szCs w:val="24"/>
              </w:rPr>
            </w:pPr>
          </w:p>
        </w:tc>
      </w:tr>
      <w:tr w:rsidR="00AA1D0C" w:rsidRPr="00AA1D0C" w14:paraId="51B24027" w14:textId="77777777" w:rsidTr="002A2F66">
        <w:tc>
          <w:tcPr>
            <w:tcW w:w="816" w:type="dxa"/>
            <w:shd w:val="clear" w:color="auto" w:fill="C6D9F1"/>
          </w:tcPr>
          <w:p w14:paraId="75786111"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630C0D7" w14:textId="77777777" w:rsidR="00AA1D0C" w:rsidRPr="00AA1D0C" w:rsidRDefault="00AA1D0C" w:rsidP="00A005D0">
            <w:pPr>
              <w:tabs>
                <w:tab w:val="left" w:pos="1323"/>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išdalintų leidinių skaičius, vnt.</w:t>
            </w:r>
          </w:p>
        </w:tc>
        <w:tc>
          <w:tcPr>
            <w:tcW w:w="993" w:type="dxa"/>
            <w:shd w:val="clear" w:color="auto" w:fill="C6D9F1"/>
          </w:tcPr>
          <w:p w14:paraId="3762AEB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FD5FF5E"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2FB2A54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37B260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1500</w:t>
            </w:r>
          </w:p>
        </w:tc>
        <w:tc>
          <w:tcPr>
            <w:tcW w:w="992" w:type="dxa"/>
            <w:shd w:val="clear" w:color="auto" w:fill="C6D9F1"/>
          </w:tcPr>
          <w:p w14:paraId="566EABD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1750</w:t>
            </w:r>
          </w:p>
        </w:tc>
        <w:tc>
          <w:tcPr>
            <w:tcW w:w="1039" w:type="dxa"/>
            <w:shd w:val="clear" w:color="auto" w:fill="C6D9F1"/>
          </w:tcPr>
          <w:p w14:paraId="6EC3341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2000</w:t>
            </w:r>
          </w:p>
        </w:tc>
      </w:tr>
      <w:tr w:rsidR="00AA1D0C" w:rsidRPr="00AA1D0C" w14:paraId="0E44AE5B" w14:textId="77777777" w:rsidTr="002A2F66">
        <w:tc>
          <w:tcPr>
            <w:tcW w:w="816" w:type="dxa"/>
            <w:shd w:val="clear" w:color="auto" w:fill="FFFFFF"/>
          </w:tcPr>
          <w:p w14:paraId="3E54044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2.1.4</w:t>
            </w:r>
          </w:p>
        </w:tc>
        <w:tc>
          <w:tcPr>
            <w:tcW w:w="2723" w:type="dxa"/>
            <w:shd w:val="clear" w:color="auto" w:fill="FFFFFF"/>
          </w:tcPr>
          <w:p w14:paraId="383568D8" w14:textId="77777777" w:rsidR="00AA1D0C" w:rsidRPr="00AA1D0C" w:rsidRDefault="00AA1D0C" w:rsidP="00A005D0">
            <w:pPr>
              <w:tabs>
                <w:tab w:val="left" w:pos="1055"/>
                <w:tab w:val="center" w:pos="1876"/>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sz w:val="24"/>
                <w:szCs w:val="24"/>
              </w:rPr>
              <w:t xml:space="preserve"> informacijos, susijusios su turizmu  kaupimas, atnaujinimas, sisteminimas jos teikimas įvairiems turizmo portalams, bendradarbiavimas su VšĮ „Keliauk Lietuvoje“, welovelithuania.lt</w:t>
            </w:r>
          </w:p>
        </w:tc>
        <w:tc>
          <w:tcPr>
            <w:tcW w:w="993" w:type="dxa"/>
            <w:shd w:val="clear" w:color="auto" w:fill="FFFFFF"/>
          </w:tcPr>
          <w:p w14:paraId="7403F7C3" w14:textId="704ADFDA"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5,65</w:t>
            </w:r>
          </w:p>
        </w:tc>
        <w:tc>
          <w:tcPr>
            <w:tcW w:w="1134" w:type="dxa"/>
            <w:shd w:val="clear" w:color="auto" w:fill="FFFFFF"/>
          </w:tcPr>
          <w:p w14:paraId="5744F7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6,497</w:t>
            </w:r>
          </w:p>
        </w:tc>
        <w:tc>
          <w:tcPr>
            <w:tcW w:w="1137" w:type="dxa"/>
            <w:shd w:val="clear" w:color="auto" w:fill="FFFFFF"/>
          </w:tcPr>
          <w:p w14:paraId="0BC8F65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7,472</w:t>
            </w:r>
          </w:p>
        </w:tc>
        <w:tc>
          <w:tcPr>
            <w:tcW w:w="1084" w:type="dxa"/>
            <w:gridSpan w:val="2"/>
            <w:shd w:val="clear" w:color="auto" w:fill="FFFFFF"/>
          </w:tcPr>
          <w:p w14:paraId="37A03E07"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9787022"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C7276CF" w14:textId="77777777" w:rsidR="00AA1D0C" w:rsidRPr="00AA1D0C" w:rsidRDefault="00AA1D0C" w:rsidP="00AA1D0C">
            <w:pPr>
              <w:rPr>
                <w:rFonts w:ascii="Times New Roman" w:eastAsia="Calibri" w:hAnsi="Times New Roman" w:cs="Times New Roman"/>
                <w:sz w:val="24"/>
                <w:szCs w:val="24"/>
              </w:rPr>
            </w:pPr>
          </w:p>
        </w:tc>
      </w:tr>
      <w:tr w:rsidR="00AA1D0C" w:rsidRPr="00AA1D0C" w14:paraId="20F315BD" w14:textId="77777777" w:rsidTr="002A2F66">
        <w:tc>
          <w:tcPr>
            <w:tcW w:w="816" w:type="dxa"/>
            <w:shd w:val="clear" w:color="auto" w:fill="C6D9F1"/>
          </w:tcPr>
          <w:p w14:paraId="7BE193A6"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7EA4928" w14:textId="024CBAC6"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info</w:t>
            </w:r>
            <w:r w:rsidR="002A2F66">
              <w:rPr>
                <w:rFonts w:ascii="Times New Roman" w:eastAsia="Calibri" w:hAnsi="Times New Roman" w:cs="Times New Roman"/>
                <w:color w:val="000000"/>
                <w:kern w:val="2"/>
                <w:sz w:val="24"/>
                <w:szCs w:val="24"/>
              </w:rPr>
              <w:t>rmacinių</w:t>
            </w:r>
            <w:r w:rsidRPr="00AA1D0C">
              <w:rPr>
                <w:rFonts w:ascii="Times New Roman" w:eastAsia="Calibri" w:hAnsi="Times New Roman" w:cs="Times New Roman"/>
                <w:color w:val="000000"/>
                <w:kern w:val="2"/>
                <w:sz w:val="24"/>
                <w:szCs w:val="24"/>
              </w:rPr>
              <w:t xml:space="preserve"> paketų bei parengtų pranešimų skaičius, vnt.</w:t>
            </w:r>
          </w:p>
        </w:tc>
        <w:tc>
          <w:tcPr>
            <w:tcW w:w="993" w:type="dxa"/>
            <w:shd w:val="clear" w:color="auto" w:fill="C6D9F1"/>
          </w:tcPr>
          <w:p w14:paraId="12055522"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19FA568"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4997F7E"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FBCD03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992" w:type="dxa"/>
            <w:shd w:val="clear" w:color="auto" w:fill="C6D9F1"/>
          </w:tcPr>
          <w:p w14:paraId="698D178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1039" w:type="dxa"/>
            <w:shd w:val="clear" w:color="auto" w:fill="C6D9F1"/>
          </w:tcPr>
          <w:p w14:paraId="64CCD42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213FE6C0" w14:textId="77777777" w:rsidTr="002A2F66">
        <w:tc>
          <w:tcPr>
            <w:tcW w:w="816" w:type="dxa"/>
            <w:shd w:val="clear" w:color="auto" w:fill="FABF8F"/>
          </w:tcPr>
          <w:p w14:paraId="2895B107"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lastRenderedPageBreak/>
              <w:t>2.2</w:t>
            </w:r>
          </w:p>
        </w:tc>
        <w:tc>
          <w:tcPr>
            <w:tcW w:w="2723" w:type="dxa"/>
            <w:shd w:val="clear" w:color="auto" w:fill="FABF8F"/>
          </w:tcPr>
          <w:p w14:paraId="11B52A52"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 tobulinti turizmo sektoriuje dirbančių specialistų kompetenciją</w:t>
            </w:r>
          </w:p>
        </w:tc>
        <w:tc>
          <w:tcPr>
            <w:tcW w:w="993" w:type="dxa"/>
            <w:shd w:val="clear" w:color="auto" w:fill="FABF8F"/>
          </w:tcPr>
          <w:p w14:paraId="6E2537EB" w14:textId="32844B13"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5,70</w:t>
            </w:r>
          </w:p>
        </w:tc>
        <w:tc>
          <w:tcPr>
            <w:tcW w:w="1134" w:type="dxa"/>
            <w:shd w:val="clear" w:color="auto" w:fill="FABF8F"/>
          </w:tcPr>
          <w:p w14:paraId="24DF320D"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5,785</w:t>
            </w:r>
          </w:p>
        </w:tc>
        <w:tc>
          <w:tcPr>
            <w:tcW w:w="1137" w:type="dxa"/>
            <w:shd w:val="clear" w:color="auto" w:fill="FABF8F"/>
          </w:tcPr>
          <w:p w14:paraId="218FE3FB"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8,238</w:t>
            </w:r>
          </w:p>
        </w:tc>
        <w:tc>
          <w:tcPr>
            <w:tcW w:w="1084" w:type="dxa"/>
            <w:gridSpan w:val="2"/>
            <w:shd w:val="clear" w:color="auto" w:fill="FABF8F"/>
          </w:tcPr>
          <w:p w14:paraId="2829E40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6A1EDF0D"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3D5FDA21" w14:textId="77777777" w:rsidR="00AA1D0C" w:rsidRPr="00AA1D0C" w:rsidRDefault="00AA1D0C" w:rsidP="00AA1D0C">
            <w:pPr>
              <w:rPr>
                <w:rFonts w:ascii="Times New Roman" w:eastAsia="Calibri" w:hAnsi="Times New Roman" w:cs="Times New Roman"/>
                <w:sz w:val="24"/>
                <w:szCs w:val="24"/>
              </w:rPr>
            </w:pPr>
          </w:p>
        </w:tc>
      </w:tr>
      <w:tr w:rsidR="00AA1D0C" w:rsidRPr="00AA1D0C" w14:paraId="3FBD22C4" w14:textId="77777777" w:rsidTr="002A2F66">
        <w:tc>
          <w:tcPr>
            <w:tcW w:w="816" w:type="dxa"/>
            <w:shd w:val="clear" w:color="auto" w:fill="C6D9F1"/>
          </w:tcPr>
          <w:p w14:paraId="2B84278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7ECF602" w14:textId="77777777" w:rsidR="00AA1D0C" w:rsidRPr="00AA1D0C" w:rsidRDefault="00AA1D0C" w:rsidP="00A005D0">
            <w:pPr>
              <w:ind w:right="-202"/>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mokymuose dalyvavusių asmenų skaičius, vnt.</w:t>
            </w:r>
          </w:p>
        </w:tc>
        <w:tc>
          <w:tcPr>
            <w:tcW w:w="993" w:type="dxa"/>
            <w:shd w:val="clear" w:color="auto" w:fill="C6D9F1"/>
          </w:tcPr>
          <w:p w14:paraId="28A6524A"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0FAFB721"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3112316"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237BE26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16</w:t>
            </w:r>
          </w:p>
        </w:tc>
        <w:tc>
          <w:tcPr>
            <w:tcW w:w="992" w:type="dxa"/>
            <w:shd w:val="clear" w:color="auto" w:fill="C6D9F1"/>
          </w:tcPr>
          <w:p w14:paraId="62A85F7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18</w:t>
            </w:r>
          </w:p>
        </w:tc>
        <w:tc>
          <w:tcPr>
            <w:tcW w:w="1039" w:type="dxa"/>
            <w:shd w:val="clear" w:color="auto" w:fill="C6D9F1"/>
          </w:tcPr>
          <w:p w14:paraId="7063CD0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r>
      <w:tr w:rsidR="00AA1D0C" w:rsidRPr="00AA1D0C" w14:paraId="120EB685" w14:textId="77777777" w:rsidTr="002A2F66">
        <w:tc>
          <w:tcPr>
            <w:tcW w:w="816" w:type="dxa"/>
            <w:shd w:val="clear" w:color="auto" w:fill="FFFFFF"/>
          </w:tcPr>
          <w:p w14:paraId="55EB8D0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2.2.1</w:t>
            </w:r>
          </w:p>
        </w:tc>
        <w:tc>
          <w:tcPr>
            <w:tcW w:w="2723" w:type="dxa"/>
            <w:shd w:val="clear" w:color="auto" w:fill="FFFFFF"/>
          </w:tcPr>
          <w:p w14:paraId="488EE904" w14:textId="1840D86B"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mokymų organizavimas turizmo paslaugų teikėjams (apgyvendinimo ir maitinimo įstaigos, gidai ir kt</w:t>
            </w:r>
            <w:r w:rsidR="00A005D0">
              <w:rPr>
                <w:rFonts w:ascii="Times New Roman" w:eastAsia="Calibri" w:hAnsi="Times New Roman" w:cs="Times New Roman"/>
                <w:color w:val="000000"/>
                <w:kern w:val="2"/>
                <w:sz w:val="24"/>
                <w:szCs w:val="24"/>
              </w:rPr>
              <w:t>.</w:t>
            </w:r>
            <w:r w:rsidRPr="00AA1D0C">
              <w:rPr>
                <w:rFonts w:ascii="Times New Roman" w:eastAsia="Calibri" w:hAnsi="Times New Roman" w:cs="Times New Roman"/>
                <w:color w:val="000000"/>
                <w:kern w:val="2"/>
                <w:sz w:val="24"/>
                <w:szCs w:val="24"/>
              </w:rPr>
              <w:t>)</w:t>
            </w:r>
          </w:p>
        </w:tc>
        <w:tc>
          <w:tcPr>
            <w:tcW w:w="993" w:type="dxa"/>
            <w:shd w:val="clear" w:color="auto" w:fill="FFFFFF"/>
          </w:tcPr>
          <w:p w14:paraId="2D8E0842" w14:textId="0ABB4369"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4,40</w:t>
            </w:r>
          </w:p>
        </w:tc>
        <w:tc>
          <w:tcPr>
            <w:tcW w:w="1134" w:type="dxa"/>
            <w:shd w:val="clear" w:color="auto" w:fill="FFFFFF"/>
          </w:tcPr>
          <w:p w14:paraId="3CDFA298" w14:textId="4D15D20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4,52</w:t>
            </w:r>
          </w:p>
        </w:tc>
        <w:tc>
          <w:tcPr>
            <w:tcW w:w="1137" w:type="dxa"/>
            <w:shd w:val="clear" w:color="auto" w:fill="FFFFFF"/>
          </w:tcPr>
          <w:p w14:paraId="6A6D7A2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5,348</w:t>
            </w:r>
          </w:p>
        </w:tc>
        <w:tc>
          <w:tcPr>
            <w:tcW w:w="1084" w:type="dxa"/>
            <w:gridSpan w:val="2"/>
            <w:shd w:val="clear" w:color="auto" w:fill="FFFFFF"/>
          </w:tcPr>
          <w:p w14:paraId="04F441AD"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98847F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C3D9875" w14:textId="77777777" w:rsidR="00AA1D0C" w:rsidRPr="00AA1D0C" w:rsidRDefault="00AA1D0C" w:rsidP="00AA1D0C">
            <w:pPr>
              <w:rPr>
                <w:rFonts w:ascii="Times New Roman" w:eastAsia="Calibri" w:hAnsi="Times New Roman" w:cs="Times New Roman"/>
                <w:sz w:val="24"/>
                <w:szCs w:val="24"/>
              </w:rPr>
            </w:pPr>
          </w:p>
        </w:tc>
      </w:tr>
      <w:tr w:rsidR="00AA1D0C" w:rsidRPr="00AA1D0C" w14:paraId="4669FDFA" w14:textId="77777777" w:rsidTr="002A2F66">
        <w:tc>
          <w:tcPr>
            <w:tcW w:w="816" w:type="dxa"/>
            <w:shd w:val="clear" w:color="auto" w:fill="C6D9F1"/>
          </w:tcPr>
          <w:p w14:paraId="597CC316"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2551ABB"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suorganizuotų mokymų skaičius, vnt.</w:t>
            </w:r>
          </w:p>
        </w:tc>
        <w:tc>
          <w:tcPr>
            <w:tcW w:w="993" w:type="dxa"/>
            <w:shd w:val="clear" w:color="auto" w:fill="C6D9F1"/>
          </w:tcPr>
          <w:p w14:paraId="35EF357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4E25B7D"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ADC94A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2B4017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54DEBA0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7F93066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63DDC47D" w14:textId="77777777" w:rsidTr="002A2F66">
        <w:tc>
          <w:tcPr>
            <w:tcW w:w="816" w:type="dxa"/>
            <w:shd w:val="clear" w:color="auto" w:fill="FFFFFF"/>
          </w:tcPr>
          <w:p w14:paraId="6B41483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2.2.2</w:t>
            </w:r>
          </w:p>
        </w:tc>
        <w:tc>
          <w:tcPr>
            <w:tcW w:w="2723" w:type="dxa"/>
            <w:shd w:val="clear" w:color="auto" w:fill="FFFFFF"/>
          </w:tcPr>
          <w:p w14:paraId="427B80FA" w14:textId="2B199FA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w:t>
            </w:r>
            <w:r w:rsidR="00A005D0">
              <w:rPr>
                <w:rFonts w:ascii="Times New Roman" w:eastAsia="Calibri" w:hAnsi="Times New Roman" w:cs="Times New Roman"/>
                <w:sz w:val="24"/>
                <w:szCs w:val="24"/>
              </w:rPr>
              <w:t>Centro</w:t>
            </w:r>
            <w:r w:rsidRPr="00AA1D0C">
              <w:rPr>
                <w:rFonts w:ascii="Times New Roman" w:eastAsia="Calibri" w:hAnsi="Times New Roman" w:cs="Times New Roman"/>
                <w:sz w:val="24"/>
                <w:szCs w:val="24"/>
              </w:rPr>
              <w:t xml:space="preserve"> d</w:t>
            </w:r>
            <w:r w:rsidRPr="00AA1D0C">
              <w:rPr>
                <w:rFonts w:ascii="Times New Roman" w:eastAsia="Calibri" w:hAnsi="Times New Roman" w:cs="Times New Roman"/>
                <w:color w:val="000000"/>
                <w:kern w:val="2"/>
                <w:sz w:val="24"/>
                <w:szCs w:val="24"/>
              </w:rPr>
              <w:t>arbuotojų kvalifikacijos kėlimas</w:t>
            </w:r>
          </w:p>
        </w:tc>
        <w:tc>
          <w:tcPr>
            <w:tcW w:w="993" w:type="dxa"/>
            <w:shd w:val="clear" w:color="auto" w:fill="FFFFFF"/>
          </w:tcPr>
          <w:p w14:paraId="170FD65B" w14:textId="037A9B1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1,30</w:t>
            </w:r>
          </w:p>
        </w:tc>
        <w:tc>
          <w:tcPr>
            <w:tcW w:w="1134" w:type="dxa"/>
            <w:shd w:val="clear" w:color="auto" w:fill="FFFFFF"/>
          </w:tcPr>
          <w:p w14:paraId="559F2B3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1,265</w:t>
            </w:r>
          </w:p>
        </w:tc>
        <w:tc>
          <w:tcPr>
            <w:tcW w:w="1137" w:type="dxa"/>
            <w:shd w:val="clear" w:color="auto" w:fill="FFFFFF"/>
          </w:tcPr>
          <w:p w14:paraId="564A964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2,890</w:t>
            </w:r>
          </w:p>
        </w:tc>
        <w:tc>
          <w:tcPr>
            <w:tcW w:w="1084" w:type="dxa"/>
            <w:gridSpan w:val="2"/>
            <w:shd w:val="clear" w:color="auto" w:fill="FFFFFF"/>
          </w:tcPr>
          <w:p w14:paraId="06732651"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A9197B8"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E761A5B" w14:textId="77777777" w:rsidR="00AA1D0C" w:rsidRPr="00AA1D0C" w:rsidRDefault="00AA1D0C" w:rsidP="00AA1D0C">
            <w:pPr>
              <w:rPr>
                <w:rFonts w:ascii="Times New Roman" w:eastAsia="Calibri" w:hAnsi="Times New Roman" w:cs="Times New Roman"/>
                <w:sz w:val="24"/>
                <w:szCs w:val="24"/>
              </w:rPr>
            </w:pPr>
          </w:p>
        </w:tc>
      </w:tr>
      <w:tr w:rsidR="00AA1D0C" w:rsidRPr="00AA1D0C" w14:paraId="17798415" w14:textId="77777777" w:rsidTr="002A2F66">
        <w:tc>
          <w:tcPr>
            <w:tcW w:w="816" w:type="dxa"/>
            <w:shd w:val="clear" w:color="auto" w:fill="C6D9F1"/>
          </w:tcPr>
          <w:p w14:paraId="4DC7C86D"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460CF5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dalyvautų mokymų, kursų skaičius, vnt.</w:t>
            </w:r>
          </w:p>
        </w:tc>
        <w:tc>
          <w:tcPr>
            <w:tcW w:w="993" w:type="dxa"/>
            <w:shd w:val="clear" w:color="auto" w:fill="C6D9F1"/>
          </w:tcPr>
          <w:p w14:paraId="10FF435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BC6B79F"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17F1AE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437654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5C356D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08C20D0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536998E8" w14:textId="77777777" w:rsidTr="002A2F66">
        <w:tc>
          <w:tcPr>
            <w:tcW w:w="816" w:type="dxa"/>
            <w:shd w:val="clear" w:color="auto" w:fill="FABF8F"/>
          </w:tcPr>
          <w:p w14:paraId="2BCCCD4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2.3</w:t>
            </w:r>
          </w:p>
        </w:tc>
        <w:tc>
          <w:tcPr>
            <w:tcW w:w="2723" w:type="dxa"/>
            <w:shd w:val="clear" w:color="auto" w:fill="FABF8F"/>
          </w:tcPr>
          <w:p w14:paraId="6AEB1638"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 atlikti turizmo strategijos, infrastruktūros ir paslaugų analizę</w:t>
            </w:r>
          </w:p>
        </w:tc>
        <w:tc>
          <w:tcPr>
            <w:tcW w:w="993" w:type="dxa"/>
            <w:shd w:val="clear" w:color="auto" w:fill="FABF8F"/>
          </w:tcPr>
          <w:p w14:paraId="57C059DA" w14:textId="119BB22C"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3,76</w:t>
            </w:r>
          </w:p>
        </w:tc>
        <w:tc>
          <w:tcPr>
            <w:tcW w:w="1134" w:type="dxa"/>
            <w:shd w:val="clear" w:color="auto" w:fill="FABF8F"/>
          </w:tcPr>
          <w:p w14:paraId="0943F59D"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5,324</w:t>
            </w:r>
          </w:p>
        </w:tc>
        <w:tc>
          <w:tcPr>
            <w:tcW w:w="1137" w:type="dxa"/>
            <w:shd w:val="clear" w:color="auto" w:fill="FABF8F"/>
          </w:tcPr>
          <w:p w14:paraId="0F322D5A"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5,973</w:t>
            </w:r>
          </w:p>
        </w:tc>
        <w:tc>
          <w:tcPr>
            <w:tcW w:w="1084" w:type="dxa"/>
            <w:gridSpan w:val="2"/>
            <w:shd w:val="clear" w:color="auto" w:fill="FABF8F"/>
          </w:tcPr>
          <w:p w14:paraId="13029AB5"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65F5D06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224886D7" w14:textId="77777777" w:rsidR="00AA1D0C" w:rsidRPr="00AA1D0C" w:rsidRDefault="00AA1D0C" w:rsidP="00AA1D0C">
            <w:pPr>
              <w:rPr>
                <w:rFonts w:ascii="Times New Roman" w:eastAsia="Calibri" w:hAnsi="Times New Roman" w:cs="Times New Roman"/>
                <w:sz w:val="24"/>
                <w:szCs w:val="24"/>
              </w:rPr>
            </w:pPr>
          </w:p>
        </w:tc>
      </w:tr>
      <w:tr w:rsidR="00AA1D0C" w:rsidRPr="00AA1D0C" w14:paraId="5FD99917" w14:textId="77777777" w:rsidTr="002A2F66">
        <w:tc>
          <w:tcPr>
            <w:tcW w:w="816" w:type="dxa"/>
            <w:shd w:val="clear" w:color="auto" w:fill="C6D9F1"/>
          </w:tcPr>
          <w:p w14:paraId="151BDBF8" w14:textId="77777777" w:rsidR="00AA1D0C" w:rsidRPr="00AA1D0C" w:rsidRDefault="00AA1D0C" w:rsidP="00AA1D0C">
            <w:pPr>
              <w:rPr>
                <w:rFonts w:ascii="Times New Roman" w:eastAsia="Calibri" w:hAnsi="Times New Roman" w:cs="Times New Roman"/>
                <w:sz w:val="24"/>
                <w:szCs w:val="24"/>
                <w:highlight w:val="yellow"/>
              </w:rPr>
            </w:pPr>
          </w:p>
        </w:tc>
        <w:tc>
          <w:tcPr>
            <w:tcW w:w="2723" w:type="dxa"/>
            <w:shd w:val="clear" w:color="auto" w:fill="C6D9F1"/>
          </w:tcPr>
          <w:p w14:paraId="68D26AD8" w14:textId="77777777" w:rsidR="00AA1D0C" w:rsidRPr="00AA1D0C" w:rsidRDefault="00AA1D0C" w:rsidP="00A005D0">
            <w:pPr>
              <w:jc w:val="both"/>
              <w:rPr>
                <w:rFonts w:ascii="Times New Roman" w:eastAsia="Calibri" w:hAnsi="Times New Roman" w:cs="Times New Roman"/>
                <w:color w:val="000000"/>
                <w:kern w:val="2"/>
                <w:sz w:val="24"/>
                <w:szCs w:val="24"/>
                <w:lang w:val="en-US"/>
              </w:rPr>
            </w:pPr>
            <w:r w:rsidRPr="00AA1D0C">
              <w:rPr>
                <w:rFonts w:ascii="Times New Roman" w:eastAsia="Calibri" w:hAnsi="Times New Roman" w:cs="Times New Roman"/>
                <w:color w:val="000000"/>
                <w:kern w:val="2"/>
                <w:sz w:val="24"/>
                <w:szCs w:val="24"/>
              </w:rPr>
              <w:t>Rodiklis: priemonių skaičius, vnt.</w:t>
            </w:r>
          </w:p>
        </w:tc>
        <w:tc>
          <w:tcPr>
            <w:tcW w:w="993" w:type="dxa"/>
            <w:shd w:val="clear" w:color="auto" w:fill="C6D9F1"/>
          </w:tcPr>
          <w:p w14:paraId="6B59D1AF"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FCE1205"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F9635F0"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0A0163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288160F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0672094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5C87E432" w14:textId="77777777" w:rsidTr="002A2F66">
        <w:tc>
          <w:tcPr>
            <w:tcW w:w="816" w:type="dxa"/>
            <w:shd w:val="clear" w:color="auto" w:fill="FFFFFF"/>
          </w:tcPr>
          <w:p w14:paraId="39D2F41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2.3.1</w:t>
            </w:r>
          </w:p>
        </w:tc>
        <w:tc>
          <w:tcPr>
            <w:tcW w:w="2723" w:type="dxa"/>
            <w:shd w:val="clear" w:color="auto" w:fill="FFFFFF"/>
          </w:tcPr>
          <w:p w14:paraId="6CEA6C3E"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Vilkaviškio rajono savivaldybės 2022-2027 m. turizmo strategijos peržiūrėjimas, jei reikia koregavimas</w:t>
            </w:r>
          </w:p>
        </w:tc>
        <w:tc>
          <w:tcPr>
            <w:tcW w:w="993" w:type="dxa"/>
            <w:shd w:val="clear" w:color="auto" w:fill="FFFFFF"/>
          </w:tcPr>
          <w:p w14:paraId="78478393" w14:textId="1D0EF10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shd w:val="clear" w:color="auto" w:fill="FFFFFF"/>
          </w:tcPr>
          <w:p w14:paraId="6A8FA4BF" w14:textId="5FAF3B5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2,20</w:t>
            </w:r>
          </w:p>
        </w:tc>
        <w:tc>
          <w:tcPr>
            <w:tcW w:w="1137" w:type="dxa"/>
            <w:shd w:val="clear" w:color="auto" w:fill="FFFFFF"/>
          </w:tcPr>
          <w:p w14:paraId="23B0277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2,400</w:t>
            </w:r>
          </w:p>
        </w:tc>
        <w:tc>
          <w:tcPr>
            <w:tcW w:w="1084" w:type="dxa"/>
            <w:gridSpan w:val="2"/>
            <w:shd w:val="clear" w:color="auto" w:fill="FFFFFF"/>
          </w:tcPr>
          <w:p w14:paraId="37E64E7B"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95D8726"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41674B4" w14:textId="77777777" w:rsidR="00AA1D0C" w:rsidRPr="00AA1D0C" w:rsidRDefault="00AA1D0C" w:rsidP="00AA1D0C">
            <w:pPr>
              <w:rPr>
                <w:rFonts w:ascii="Times New Roman" w:eastAsia="Calibri" w:hAnsi="Times New Roman" w:cs="Times New Roman"/>
                <w:sz w:val="24"/>
                <w:szCs w:val="24"/>
              </w:rPr>
            </w:pPr>
          </w:p>
        </w:tc>
      </w:tr>
      <w:tr w:rsidR="00AA1D0C" w:rsidRPr="00AA1D0C" w14:paraId="320133CE" w14:textId="77777777" w:rsidTr="002A2F66">
        <w:tc>
          <w:tcPr>
            <w:tcW w:w="816" w:type="dxa"/>
            <w:shd w:val="clear" w:color="auto" w:fill="C6D9F1"/>
          </w:tcPr>
          <w:p w14:paraId="644A44F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04428F9"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inicijuotų strateginio plano priežiūros grupės posėdžių skaičius, vnt.</w:t>
            </w:r>
          </w:p>
        </w:tc>
        <w:tc>
          <w:tcPr>
            <w:tcW w:w="993" w:type="dxa"/>
            <w:shd w:val="clear" w:color="auto" w:fill="C6D9F1"/>
          </w:tcPr>
          <w:p w14:paraId="21E4944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918332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06EC86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50A75C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7D5517C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1039" w:type="dxa"/>
            <w:shd w:val="clear" w:color="auto" w:fill="C6D9F1"/>
          </w:tcPr>
          <w:p w14:paraId="447E07E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r>
      <w:tr w:rsidR="00AA1D0C" w:rsidRPr="00AA1D0C" w14:paraId="463B8479" w14:textId="77777777" w:rsidTr="002A2F66">
        <w:tc>
          <w:tcPr>
            <w:tcW w:w="816" w:type="dxa"/>
            <w:shd w:val="clear" w:color="auto" w:fill="FFFFFF"/>
          </w:tcPr>
          <w:p w14:paraId="732D435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2.3.2</w:t>
            </w:r>
          </w:p>
        </w:tc>
        <w:tc>
          <w:tcPr>
            <w:tcW w:w="2723" w:type="dxa"/>
            <w:shd w:val="clear" w:color="auto" w:fill="FFFFFF"/>
          </w:tcPr>
          <w:p w14:paraId="2A7D7B2F"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suteikta statistinė informacija Savivaldybės administracijai, turizmo verslo bei kitoms institucijoms pagal poreikį</w:t>
            </w:r>
          </w:p>
        </w:tc>
        <w:tc>
          <w:tcPr>
            <w:tcW w:w="993" w:type="dxa"/>
            <w:shd w:val="clear" w:color="auto" w:fill="FFFFFF"/>
          </w:tcPr>
          <w:p w14:paraId="2AEB896D" w14:textId="110E97E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1134" w:type="dxa"/>
            <w:shd w:val="clear" w:color="auto" w:fill="FFFFFF"/>
          </w:tcPr>
          <w:p w14:paraId="2903DBC9" w14:textId="77E5F7F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1,70</w:t>
            </w:r>
          </w:p>
        </w:tc>
        <w:tc>
          <w:tcPr>
            <w:tcW w:w="1137" w:type="dxa"/>
            <w:shd w:val="clear" w:color="auto" w:fill="FFFFFF"/>
          </w:tcPr>
          <w:p w14:paraId="141388E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1,945</w:t>
            </w:r>
          </w:p>
        </w:tc>
        <w:tc>
          <w:tcPr>
            <w:tcW w:w="1084" w:type="dxa"/>
            <w:gridSpan w:val="2"/>
            <w:shd w:val="clear" w:color="auto" w:fill="FFFFFF"/>
          </w:tcPr>
          <w:p w14:paraId="4C7812C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35756F1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53325BC" w14:textId="77777777" w:rsidR="00AA1D0C" w:rsidRPr="00AA1D0C" w:rsidRDefault="00AA1D0C" w:rsidP="00AA1D0C">
            <w:pPr>
              <w:rPr>
                <w:rFonts w:ascii="Times New Roman" w:eastAsia="Calibri" w:hAnsi="Times New Roman" w:cs="Times New Roman"/>
                <w:sz w:val="24"/>
                <w:szCs w:val="24"/>
              </w:rPr>
            </w:pPr>
          </w:p>
        </w:tc>
      </w:tr>
      <w:tr w:rsidR="00AA1D0C" w:rsidRPr="00AA1D0C" w14:paraId="12D93B0F" w14:textId="77777777" w:rsidTr="002A2F66">
        <w:tc>
          <w:tcPr>
            <w:tcW w:w="816" w:type="dxa"/>
            <w:shd w:val="clear" w:color="auto" w:fill="C6D9F1"/>
          </w:tcPr>
          <w:p w14:paraId="7455F470"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08F6EC4"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atsakytų užklausų skaičius, vnt.</w:t>
            </w:r>
          </w:p>
        </w:tc>
        <w:tc>
          <w:tcPr>
            <w:tcW w:w="993" w:type="dxa"/>
            <w:shd w:val="clear" w:color="auto" w:fill="C6D9F1"/>
          </w:tcPr>
          <w:p w14:paraId="3999154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0D1B728"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86C511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E70F90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4F0FBCB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29C8AE7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16A8973A" w14:textId="77777777" w:rsidTr="002A2F66">
        <w:tc>
          <w:tcPr>
            <w:tcW w:w="816" w:type="dxa"/>
            <w:shd w:val="clear" w:color="auto" w:fill="FFFFFF"/>
          </w:tcPr>
          <w:p w14:paraId="32BB7AA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2.3.3</w:t>
            </w:r>
          </w:p>
        </w:tc>
        <w:tc>
          <w:tcPr>
            <w:tcW w:w="2723" w:type="dxa"/>
            <w:shd w:val="clear" w:color="auto" w:fill="FFFFFF"/>
          </w:tcPr>
          <w:p w14:paraId="5D5D2817"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nuolatinis kontaktų su rajono turizmo paslaugų teikėjais palaikymas, naujų turizmo objektų lankymas, konsultavimas, poreikių išsiaiškinimas</w:t>
            </w:r>
          </w:p>
        </w:tc>
        <w:tc>
          <w:tcPr>
            <w:tcW w:w="993" w:type="dxa"/>
            <w:shd w:val="clear" w:color="auto" w:fill="FFFFFF"/>
          </w:tcPr>
          <w:p w14:paraId="59D7E8E0" w14:textId="6141E92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1,26</w:t>
            </w:r>
          </w:p>
        </w:tc>
        <w:tc>
          <w:tcPr>
            <w:tcW w:w="1134" w:type="dxa"/>
            <w:shd w:val="clear" w:color="auto" w:fill="FFFFFF"/>
          </w:tcPr>
          <w:p w14:paraId="4B0DB02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1,424</w:t>
            </w:r>
          </w:p>
        </w:tc>
        <w:tc>
          <w:tcPr>
            <w:tcW w:w="1137" w:type="dxa"/>
            <w:shd w:val="clear" w:color="auto" w:fill="FFFFFF"/>
          </w:tcPr>
          <w:p w14:paraId="672B3BF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1,628</w:t>
            </w:r>
          </w:p>
        </w:tc>
        <w:tc>
          <w:tcPr>
            <w:tcW w:w="1084" w:type="dxa"/>
            <w:gridSpan w:val="2"/>
            <w:shd w:val="clear" w:color="auto" w:fill="FFFFFF"/>
          </w:tcPr>
          <w:p w14:paraId="00A7E88B"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4490DB5C"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43C417A" w14:textId="77777777" w:rsidR="00AA1D0C" w:rsidRPr="00AA1D0C" w:rsidRDefault="00AA1D0C" w:rsidP="00AA1D0C">
            <w:pPr>
              <w:rPr>
                <w:rFonts w:ascii="Times New Roman" w:eastAsia="Calibri" w:hAnsi="Times New Roman" w:cs="Times New Roman"/>
                <w:sz w:val="24"/>
                <w:szCs w:val="24"/>
              </w:rPr>
            </w:pPr>
          </w:p>
        </w:tc>
      </w:tr>
      <w:tr w:rsidR="00AA1D0C" w:rsidRPr="00AA1D0C" w14:paraId="7DE64A4C" w14:textId="77777777" w:rsidTr="002A2F66">
        <w:tc>
          <w:tcPr>
            <w:tcW w:w="816" w:type="dxa"/>
            <w:shd w:val="clear" w:color="auto" w:fill="C6D9F1"/>
          </w:tcPr>
          <w:p w14:paraId="5CBE3E7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9707158"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aplankytų objektų skaičius per metus, vnt.</w:t>
            </w:r>
          </w:p>
        </w:tc>
        <w:tc>
          <w:tcPr>
            <w:tcW w:w="993" w:type="dxa"/>
            <w:shd w:val="clear" w:color="auto" w:fill="C6D9F1"/>
          </w:tcPr>
          <w:p w14:paraId="39B9035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09C17680"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DEBBCD4"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7B7F0E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c>
          <w:tcPr>
            <w:tcW w:w="992" w:type="dxa"/>
            <w:shd w:val="clear" w:color="auto" w:fill="C6D9F1"/>
          </w:tcPr>
          <w:p w14:paraId="26A27A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c>
          <w:tcPr>
            <w:tcW w:w="1039" w:type="dxa"/>
            <w:shd w:val="clear" w:color="auto" w:fill="C6D9F1"/>
          </w:tcPr>
          <w:p w14:paraId="424C22F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r>
      <w:tr w:rsidR="00AA1D0C" w:rsidRPr="00AA1D0C" w14:paraId="6FF7958E" w14:textId="77777777" w:rsidTr="002A2F66">
        <w:tc>
          <w:tcPr>
            <w:tcW w:w="816" w:type="dxa"/>
            <w:shd w:val="clear" w:color="auto" w:fill="FABF8F"/>
          </w:tcPr>
          <w:p w14:paraId="06BD4D6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2.4</w:t>
            </w:r>
          </w:p>
        </w:tc>
        <w:tc>
          <w:tcPr>
            <w:tcW w:w="2723" w:type="dxa"/>
            <w:shd w:val="clear" w:color="auto" w:fill="FABF8F"/>
          </w:tcPr>
          <w:p w14:paraId="274E612D"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 įgyvendinti rinkodaros priemones formuojant savivaldybės turistinį įvaizdį</w:t>
            </w:r>
          </w:p>
        </w:tc>
        <w:tc>
          <w:tcPr>
            <w:tcW w:w="993" w:type="dxa"/>
            <w:shd w:val="clear" w:color="auto" w:fill="FABF8F"/>
          </w:tcPr>
          <w:p w14:paraId="04F2B426" w14:textId="389AFCF9"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35,15</w:t>
            </w:r>
          </w:p>
        </w:tc>
        <w:tc>
          <w:tcPr>
            <w:tcW w:w="1134" w:type="dxa"/>
            <w:shd w:val="clear" w:color="auto" w:fill="FABF8F"/>
          </w:tcPr>
          <w:p w14:paraId="6DF5BD24"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38,442</w:t>
            </w:r>
          </w:p>
        </w:tc>
        <w:tc>
          <w:tcPr>
            <w:tcW w:w="1137" w:type="dxa"/>
            <w:shd w:val="clear" w:color="auto" w:fill="FABF8F"/>
          </w:tcPr>
          <w:p w14:paraId="0765F5C8"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43,697</w:t>
            </w:r>
          </w:p>
        </w:tc>
        <w:tc>
          <w:tcPr>
            <w:tcW w:w="1084" w:type="dxa"/>
            <w:gridSpan w:val="2"/>
            <w:shd w:val="clear" w:color="auto" w:fill="FABF8F"/>
          </w:tcPr>
          <w:p w14:paraId="6D92BC1D"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3147A929"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253150DB" w14:textId="77777777" w:rsidR="00AA1D0C" w:rsidRPr="00AA1D0C" w:rsidRDefault="00AA1D0C" w:rsidP="00AA1D0C">
            <w:pPr>
              <w:rPr>
                <w:rFonts w:ascii="Times New Roman" w:eastAsia="Calibri" w:hAnsi="Times New Roman" w:cs="Times New Roman"/>
                <w:sz w:val="24"/>
                <w:szCs w:val="24"/>
              </w:rPr>
            </w:pPr>
          </w:p>
        </w:tc>
      </w:tr>
      <w:tr w:rsidR="00AA1D0C" w:rsidRPr="00AA1D0C" w14:paraId="4FB4B652" w14:textId="77777777" w:rsidTr="002A2F66">
        <w:tc>
          <w:tcPr>
            <w:tcW w:w="816" w:type="dxa"/>
            <w:shd w:val="clear" w:color="auto" w:fill="FFFFFF"/>
          </w:tcPr>
          <w:p w14:paraId="08316B0A"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FFFFFF"/>
          </w:tcPr>
          <w:p w14:paraId="6AE41B3F" w14:textId="7D70093A" w:rsidR="00AA1D0C" w:rsidRPr="00E37DCA"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socialinių tinklų sekėjų skaičiaus augimas</w:t>
            </w:r>
            <w:r w:rsidR="00A005D0">
              <w:rPr>
                <w:rFonts w:ascii="Times New Roman" w:eastAsia="Calibri" w:hAnsi="Times New Roman" w:cs="Times New Roman"/>
                <w:color w:val="000000"/>
                <w:kern w:val="2"/>
                <w:sz w:val="24"/>
                <w:szCs w:val="24"/>
              </w:rPr>
              <w:t>, proc.</w:t>
            </w:r>
          </w:p>
        </w:tc>
        <w:tc>
          <w:tcPr>
            <w:tcW w:w="993" w:type="dxa"/>
            <w:shd w:val="clear" w:color="auto" w:fill="FFFFFF"/>
          </w:tcPr>
          <w:p w14:paraId="4BF63E1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FFFFFF"/>
          </w:tcPr>
          <w:p w14:paraId="40B7E785"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FFFFFF"/>
          </w:tcPr>
          <w:p w14:paraId="6A39AEE2"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FFFFFF"/>
          </w:tcPr>
          <w:p w14:paraId="41F6FE9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992" w:type="dxa"/>
            <w:shd w:val="clear" w:color="auto" w:fill="FFFFFF"/>
          </w:tcPr>
          <w:p w14:paraId="3B912B8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w:t>
            </w:r>
          </w:p>
        </w:tc>
        <w:tc>
          <w:tcPr>
            <w:tcW w:w="1039" w:type="dxa"/>
            <w:shd w:val="clear" w:color="auto" w:fill="FFFFFF"/>
          </w:tcPr>
          <w:p w14:paraId="4B3F1F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w:t>
            </w:r>
          </w:p>
        </w:tc>
      </w:tr>
      <w:tr w:rsidR="00AA1D0C" w:rsidRPr="00AA1D0C" w14:paraId="41C2D74D" w14:textId="77777777" w:rsidTr="002A2F66">
        <w:tc>
          <w:tcPr>
            <w:tcW w:w="816" w:type="dxa"/>
            <w:shd w:val="clear" w:color="auto" w:fill="FFFFFF"/>
          </w:tcPr>
          <w:p w14:paraId="62C34B5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2.4.1</w:t>
            </w:r>
          </w:p>
        </w:tc>
        <w:tc>
          <w:tcPr>
            <w:tcW w:w="2723" w:type="dxa"/>
            <w:shd w:val="clear" w:color="auto" w:fill="FFFFFF"/>
          </w:tcPr>
          <w:p w14:paraId="792F3E58"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interneto svetainės </w:t>
            </w:r>
            <w:hyperlink r:id="rId16" w:history="1">
              <w:r w:rsidRPr="00AA1D0C">
                <w:rPr>
                  <w:rFonts w:ascii="Times New Roman" w:eastAsia="Calibri" w:hAnsi="Times New Roman" w:cs="Times New Roman"/>
                  <w:color w:val="083FB2"/>
                  <w:kern w:val="2"/>
                  <w:sz w:val="24"/>
                  <w:szCs w:val="24"/>
                </w:rPr>
                <w:t>www.vilkaviskisinfo.lt</w:t>
              </w:r>
            </w:hyperlink>
            <w:r w:rsidRPr="00AA1D0C">
              <w:rPr>
                <w:rFonts w:ascii="Times New Roman" w:eastAsia="Calibri" w:hAnsi="Times New Roman" w:cs="Times New Roman"/>
                <w:color w:val="000000"/>
                <w:kern w:val="2"/>
                <w:sz w:val="24"/>
                <w:szCs w:val="24"/>
              </w:rPr>
              <w:t xml:space="preserve"> nuolatinis informacijos atnaujinimas</w:t>
            </w:r>
          </w:p>
        </w:tc>
        <w:tc>
          <w:tcPr>
            <w:tcW w:w="993" w:type="dxa"/>
            <w:shd w:val="clear" w:color="auto" w:fill="FFFFFF"/>
          </w:tcPr>
          <w:p w14:paraId="2477B712" w14:textId="2CE7BAF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2,70</w:t>
            </w:r>
          </w:p>
        </w:tc>
        <w:tc>
          <w:tcPr>
            <w:tcW w:w="1134" w:type="dxa"/>
            <w:shd w:val="clear" w:color="auto" w:fill="FFFFFF"/>
          </w:tcPr>
          <w:p w14:paraId="1FB7062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2,645</w:t>
            </w:r>
          </w:p>
        </w:tc>
        <w:tc>
          <w:tcPr>
            <w:tcW w:w="1137" w:type="dxa"/>
            <w:shd w:val="clear" w:color="auto" w:fill="FFFFFF"/>
          </w:tcPr>
          <w:p w14:paraId="4B74E7F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3,042</w:t>
            </w:r>
          </w:p>
        </w:tc>
        <w:tc>
          <w:tcPr>
            <w:tcW w:w="1084" w:type="dxa"/>
            <w:gridSpan w:val="2"/>
            <w:shd w:val="clear" w:color="auto" w:fill="FFFFFF"/>
          </w:tcPr>
          <w:p w14:paraId="5EF456C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EB22540"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34BE5FC" w14:textId="77777777" w:rsidR="00AA1D0C" w:rsidRPr="00AA1D0C" w:rsidRDefault="00AA1D0C" w:rsidP="00AA1D0C">
            <w:pPr>
              <w:rPr>
                <w:rFonts w:ascii="Times New Roman" w:eastAsia="Calibri" w:hAnsi="Times New Roman" w:cs="Times New Roman"/>
                <w:sz w:val="24"/>
                <w:szCs w:val="24"/>
              </w:rPr>
            </w:pPr>
          </w:p>
        </w:tc>
      </w:tr>
      <w:tr w:rsidR="00AA1D0C" w:rsidRPr="00AA1D0C" w14:paraId="495F55C5" w14:textId="77777777" w:rsidTr="002A2F66">
        <w:tc>
          <w:tcPr>
            <w:tcW w:w="816" w:type="dxa"/>
            <w:shd w:val="clear" w:color="auto" w:fill="C6D9F1"/>
          </w:tcPr>
          <w:p w14:paraId="6ACA8E6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7C5A855"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sukurtų įrašų, naujienų, pranešimų apie renginius ir kt. vienetų skaičius per metus, vnt.</w:t>
            </w:r>
          </w:p>
        </w:tc>
        <w:tc>
          <w:tcPr>
            <w:tcW w:w="993" w:type="dxa"/>
            <w:shd w:val="clear" w:color="auto" w:fill="C6D9F1"/>
          </w:tcPr>
          <w:p w14:paraId="74D7B797"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2AB1FA8"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9EA36FD"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94C624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992" w:type="dxa"/>
            <w:shd w:val="clear" w:color="auto" w:fill="C6D9F1"/>
          </w:tcPr>
          <w:p w14:paraId="4262F38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175</w:t>
            </w:r>
          </w:p>
        </w:tc>
        <w:tc>
          <w:tcPr>
            <w:tcW w:w="1039" w:type="dxa"/>
            <w:shd w:val="clear" w:color="auto" w:fill="C6D9F1"/>
          </w:tcPr>
          <w:p w14:paraId="6924F1D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r>
      <w:tr w:rsidR="00AA1D0C" w:rsidRPr="00AA1D0C" w14:paraId="692D6035" w14:textId="77777777" w:rsidTr="002A2F66">
        <w:tc>
          <w:tcPr>
            <w:tcW w:w="816" w:type="dxa"/>
            <w:shd w:val="clear" w:color="auto" w:fill="FFFFFF"/>
          </w:tcPr>
          <w:p w14:paraId="696A400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2.4.2</w:t>
            </w:r>
          </w:p>
        </w:tc>
        <w:tc>
          <w:tcPr>
            <w:tcW w:w="2723" w:type="dxa"/>
            <w:shd w:val="clear" w:color="auto" w:fill="FFFFFF"/>
          </w:tcPr>
          <w:p w14:paraId="2C27481A"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sz w:val="24"/>
                <w:szCs w:val="24"/>
              </w:rPr>
              <w:t xml:space="preserve"> Vilkaviškio rajono pristatymas įvairiose parodose bei miestų šventėse (ADVENTUR, Kauno, Vilniaus, Vilkaviškio miestų šventės, paroda „Rinkis prekę lietuvišką“ ir kt.)</w:t>
            </w:r>
          </w:p>
        </w:tc>
        <w:tc>
          <w:tcPr>
            <w:tcW w:w="993" w:type="dxa"/>
            <w:shd w:val="clear" w:color="auto" w:fill="FFFFFF"/>
          </w:tcPr>
          <w:p w14:paraId="7A05D513" w14:textId="50FB8B43"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7,80</w:t>
            </w:r>
          </w:p>
        </w:tc>
        <w:tc>
          <w:tcPr>
            <w:tcW w:w="1134" w:type="dxa"/>
            <w:shd w:val="clear" w:color="auto" w:fill="FFFFFF"/>
          </w:tcPr>
          <w:p w14:paraId="4CCC2C9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6,245</w:t>
            </w:r>
          </w:p>
        </w:tc>
        <w:tc>
          <w:tcPr>
            <w:tcW w:w="1137" w:type="dxa"/>
            <w:shd w:val="clear" w:color="auto" w:fill="FFFFFF"/>
          </w:tcPr>
          <w:p w14:paraId="4FD886D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6,831</w:t>
            </w:r>
          </w:p>
        </w:tc>
        <w:tc>
          <w:tcPr>
            <w:tcW w:w="1084" w:type="dxa"/>
            <w:gridSpan w:val="2"/>
            <w:shd w:val="clear" w:color="auto" w:fill="FFFFFF"/>
          </w:tcPr>
          <w:p w14:paraId="40B986A0"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86E7B86"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1857D87" w14:textId="77777777" w:rsidR="00AA1D0C" w:rsidRPr="00AA1D0C" w:rsidRDefault="00AA1D0C" w:rsidP="00AA1D0C">
            <w:pPr>
              <w:rPr>
                <w:rFonts w:ascii="Times New Roman" w:eastAsia="Calibri" w:hAnsi="Times New Roman" w:cs="Times New Roman"/>
                <w:sz w:val="24"/>
                <w:szCs w:val="24"/>
              </w:rPr>
            </w:pPr>
          </w:p>
        </w:tc>
      </w:tr>
      <w:tr w:rsidR="00AA1D0C" w:rsidRPr="00AA1D0C" w14:paraId="3848C6C2" w14:textId="77777777" w:rsidTr="002A2F66">
        <w:tc>
          <w:tcPr>
            <w:tcW w:w="816" w:type="dxa"/>
            <w:shd w:val="clear" w:color="auto" w:fill="C6D9F1"/>
          </w:tcPr>
          <w:p w14:paraId="0CD0CBFD"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12E709E" w14:textId="498D4C53"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renginių, kuriuose pristatomas Vilkaviškis</w:t>
            </w:r>
            <w:r w:rsidR="002A2F66">
              <w:rPr>
                <w:rFonts w:ascii="Times New Roman" w:eastAsia="Calibri" w:hAnsi="Times New Roman" w:cs="Times New Roman"/>
                <w:color w:val="000000"/>
                <w:kern w:val="2"/>
                <w:sz w:val="24"/>
                <w:szCs w:val="24"/>
              </w:rPr>
              <w:t xml:space="preserve"> </w:t>
            </w:r>
            <w:r w:rsidRPr="00AA1D0C">
              <w:rPr>
                <w:rFonts w:ascii="Times New Roman" w:eastAsia="Calibri" w:hAnsi="Times New Roman" w:cs="Times New Roman"/>
                <w:color w:val="000000"/>
                <w:kern w:val="2"/>
                <w:sz w:val="24"/>
                <w:szCs w:val="24"/>
              </w:rPr>
              <w:t>skaičius, vnt.</w:t>
            </w:r>
          </w:p>
        </w:tc>
        <w:tc>
          <w:tcPr>
            <w:tcW w:w="993" w:type="dxa"/>
            <w:shd w:val="clear" w:color="auto" w:fill="C6D9F1"/>
          </w:tcPr>
          <w:p w14:paraId="2DA330B8"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890DC15"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857F84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1DCB62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0B44C16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67BC279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42731EFD" w14:textId="77777777" w:rsidTr="002A2F66">
        <w:tc>
          <w:tcPr>
            <w:tcW w:w="816" w:type="dxa"/>
            <w:shd w:val="clear" w:color="auto" w:fill="FFFFFF"/>
          </w:tcPr>
          <w:p w14:paraId="5AFDE06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2.4.3</w:t>
            </w:r>
          </w:p>
        </w:tc>
        <w:tc>
          <w:tcPr>
            <w:tcW w:w="2723" w:type="dxa"/>
            <w:shd w:val="clear" w:color="auto" w:fill="FFFFFF"/>
          </w:tcPr>
          <w:p w14:paraId="5895FC9F"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sz w:val="24"/>
                <w:szCs w:val="24"/>
              </w:rPr>
              <w:t xml:space="preserve"> infoturų, e</w:t>
            </w:r>
            <w:r w:rsidRPr="00AA1D0C">
              <w:rPr>
                <w:rFonts w:ascii="Times New Roman" w:eastAsia="Calibri" w:hAnsi="Times New Roman" w:cs="Times New Roman"/>
                <w:color w:val="000000"/>
                <w:kern w:val="2"/>
                <w:sz w:val="24"/>
                <w:szCs w:val="24"/>
              </w:rPr>
              <w:t>kskursijų turizmo organizatoriams pasiruošimas ir vedimas supažindinant su rajonu</w:t>
            </w:r>
          </w:p>
        </w:tc>
        <w:tc>
          <w:tcPr>
            <w:tcW w:w="993" w:type="dxa"/>
            <w:shd w:val="clear" w:color="auto" w:fill="FFFFFF"/>
          </w:tcPr>
          <w:p w14:paraId="0D09449E" w14:textId="14D4ED7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2,50</w:t>
            </w:r>
          </w:p>
        </w:tc>
        <w:tc>
          <w:tcPr>
            <w:tcW w:w="1134" w:type="dxa"/>
            <w:shd w:val="clear" w:color="auto" w:fill="FFFFFF"/>
          </w:tcPr>
          <w:p w14:paraId="379A279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2,875</w:t>
            </w:r>
          </w:p>
        </w:tc>
        <w:tc>
          <w:tcPr>
            <w:tcW w:w="1137" w:type="dxa"/>
            <w:shd w:val="clear" w:color="auto" w:fill="FFFFFF"/>
          </w:tcPr>
          <w:p w14:paraId="2FEE46B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3,306</w:t>
            </w:r>
          </w:p>
        </w:tc>
        <w:tc>
          <w:tcPr>
            <w:tcW w:w="1084" w:type="dxa"/>
            <w:gridSpan w:val="2"/>
            <w:shd w:val="clear" w:color="auto" w:fill="FFFFFF"/>
          </w:tcPr>
          <w:p w14:paraId="631BB96A"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39A4F6A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897CBD3" w14:textId="77777777" w:rsidR="00AA1D0C" w:rsidRPr="00AA1D0C" w:rsidRDefault="00AA1D0C" w:rsidP="00AA1D0C">
            <w:pPr>
              <w:rPr>
                <w:rFonts w:ascii="Times New Roman" w:eastAsia="Calibri" w:hAnsi="Times New Roman" w:cs="Times New Roman"/>
                <w:sz w:val="24"/>
                <w:szCs w:val="24"/>
              </w:rPr>
            </w:pPr>
          </w:p>
        </w:tc>
      </w:tr>
      <w:tr w:rsidR="00AA1D0C" w:rsidRPr="00AA1D0C" w14:paraId="4A7B0DBD" w14:textId="77777777" w:rsidTr="002A2F66">
        <w:tc>
          <w:tcPr>
            <w:tcW w:w="816" w:type="dxa"/>
            <w:shd w:val="clear" w:color="auto" w:fill="C6D9F1"/>
          </w:tcPr>
          <w:p w14:paraId="5578B8B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353E28F"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surengtų pristatomųjų  renginių  skaičius, vnt.</w:t>
            </w:r>
          </w:p>
        </w:tc>
        <w:tc>
          <w:tcPr>
            <w:tcW w:w="993" w:type="dxa"/>
            <w:shd w:val="clear" w:color="auto" w:fill="C6D9F1"/>
          </w:tcPr>
          <w:p w14:paraId="14274EC2"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30534E7"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9CB663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B1E610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677DBAE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5D7772C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0B3D9E30" w14:textId="77777777" w:rsidTr="002A2F66">
        <w:tc>
          <w:tcPr>
            <w:tcW w:w="816" w:type="dxa"/>
            <w:shd w:val="clear" w:color="auto" w:fill="FFFFFF"/>
          </w:tcPr>
          <w:p w14:paraId="6DCAF68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2.4.4</w:t>
            </w:r>
          </w:p>
        </w:tc>
        <w:tc>
          <w:tcPr>
            <w:tcW w:w="2723" w:type="dxa"/>
            <w:shd w:val="clear" w:color="auto" w:fill="FFFFFF"/>
          </w:tcPr>
          <w:p w14:paraId="1E5FB3D1"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konkursų, renginių turistams organizavimas</w:t>
            </w:r>
          </w:p>
        </w:tc>
        <w:tc>
          <w:tcPr>
            <w:tcW w:w="993" w:type="dxa"/>
            <w:shd w:val="clear" w:color="auto" w:fill="FFFFFF"/>
          </w:tcPr>
          <w:p w14:paraId="588223A1" w14:textId="4E1EF61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5,50</w:t>
            </w:r>
          </w:p>
        </w:tc>
        <w:tc>
          <w:tcPr>
            <w:tcW w:w="1134" w:type="dxa"/>
            <w:shd w:val="clear" w:color="auto" w:fill="FFFFFF"/>
          </w:tcPr>
          <w:p w14:paraId="139DB50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5,707</w:t>
            </w:r>
          </w:p>
        </w:tc>
        <w:tc>
          <w:tcPr>
            <w:tcW w:w="1137" w:type="dxa"/>
            <w:shd w:val="clear" w:color="auto" w:fill="FFFFFF"/>
          </w:tcPr>
          <w:p w14:paraId="24358ED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5,078</w:t>
            </w:r>
          </w:p>
        </w:tc>
        <w:tc>
          <w:tcPr>
            <w:tcW w:w="1084" w:type="dxa"/>
            <w:gridSpan w:val="2"/>
            <w:shd w:val="clear" w:color="auto" w:fill="FFFFFF"/>
          </w:tcPr>
          <w:p w14:paraId="35B6107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4A2AC2E"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FB4195C" w14:textId="77777777" w:rsidR="00AA1D0C" w:rsidRPr="00AA1D0C" w:rsidRDefault="00AA1D0C" w:rsidP="00AA1D0C">
            <w:pPr>
              <w:rPr>
                <w:rFonts w:ascii="Times New Roman" w:eastAsia="Calibri" w:hAnsi="Times New Roman" w:cs="Times New Roman"/>
                <w:sz w:val="24"/>
                <w:szCs w:val="24"/>
              </w:rPr>
            </w:pPr>
          </w:p>
        </w:tc>
      </w:tr>
      <w:tr w:rsidR="00AA1D0C" w:rsidRPr="00AA1D0C" w14:paraId="084689D8" w14:textId="77777777" w:rsidTr="002A2F66">
        <w:tc>
          <w:tcPr>
            <w:tcW w:w="816" w:type="dxa"/>
            <w:shd w:val="clear" w:color="auto" w:fill="C6D9F1"/>
          </w:tcPr>
          <w:p w14:paraId="55EA610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B98BE88" w14:textId="77777777" w:rsidR="00AA1D0C" w:rsidRPr="00AA1D0C" w:rsidRDefault="00AA1D0C" w:rsidP="00A005D0">
            <w:pPr>
              <w:tabs>
                <w:tab w:val="left" w:pos="1323"/>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surengtų marketinginių renginių skaičius, vnt.</w:t>
            </w:r>
          </w:p>
        </w:tc>
        <w:tc>
          <w:tcPr>
            <w:tcW w:w="993" w:type="dxa"/>
            <w:shd w:val="clear" w:color="auto" w:fill="C6D9F1"/>
          </w:tcPr>
          <w:p w14:paraId="4DD22658"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215EDFD"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E57CB9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92A410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250DE6B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2159ACC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6CC3A936" w14:textId="77777777" w:rsidTr="002A2F66">
        <w:tc>
          <w:tcPr>
            <w:tcW w:w="816" w:type="dxa"/>
            <w:shd w:val="clear" w:color="auto" w:fill="FFFFFF"/>
          </w:tcPr>
          <w:p w14:paraId="1522C96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2.4.5</w:t>
            </w:r>
          </w:p>
        </w:tc>
        <w:tc>
          <w:tcPr>
            <w:tcW w:w="2723" w:type="dxa"/>
            <w:shd w:val="clear" w:color="auto" w:fill="FFFFFF"/>
          </w:tcPr>
          <w:p w14:paraId="72948AFE"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infoturų Vilkaviškio rajono turizmo paslaugų teikėjams organizavimas</w:t>
            </w:r>
          </w:p>
        </w:tc>
        <w:tc>
          <w:tcPr>
            <w:tcW w:w="993" w:type="dxa"/>
            <w:shd w:val="clear" w:color="auto" w:fill="FFFFFF"/>
          </w:tcPr>
          <w:p w14:paraId="47A51CAC" w14:textId="5D1A6FC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3,30</w:t>
            </w:r>
          </w:p>
        </w:tc>
        <w:tc>
          <w:tcPr>
            <w:tcW w:w="1134" w:type="dxa"/>
            <w:shd w:val="clear" w:color="auto" w:fill="FFFFFF"/>
          </w:tcPr>
          <w:p w14:paraId="2449C9A1" w14:textId="6085592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3,22</w:t>
            </w:r>
          </w:p>
        </w:tc>
        <w:tc>
          <w:tcPr>
            <w:tcW w:w="1137" w:type="dxa"/>
            <w:shd w:val="clear" w:color="auto" w:fill="FFFFFF"/>
          </w:tcPr>
          <w:p w14:paraId="3DC8E27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3,703</w:t>
            </w:r>
          </w:p>
        </w:tc>
        <w:tc>
          <w:tcPr>
            <w:tcW w:w="1084" w:type="dxa"/>
            <w:gridSpan w:val="2"/>
            <w:shd w:val="clear" w:color="auto" w:fill="FFFFFF"/>
          </w:tcPr>
          <w:p w14:paraId="5EA55CFA"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8ECC9ED"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F0B3A2C" w14:textId="77777777" w:rsidR="00AA1D0C" w:rsidRPr="00AA1D0C" w:rsidRDefault="00AA1D0C" w:rsidP="00AA1D0C">
            <w:pPr>
              <w:rPr>
                <w:rFonts w:ascii="Times New Roman" w:eastAsia="Calibri" w:hAnsi="Times New Roman" w:cs="Times New Roman"/>
                <w:sz w:val="24"/>
                <w:szCs w:val="24"/>
              </w:rPr>
            </w:pPr>
          </w:p>
        </w:tc>
      </w:tr>
      <w:tr w:rsidR="00AA1D0C" w:rsidRPr="00AA1D0C" w14:paraId="63BF2F59" w14:textId="77777777" w:rsidTr="002A2F66">
        <w:tc>
          <w:tcPr>
            <w:tcW w:w="816" w:type="dxa"/>
            <w:shd w:val="clear" w:color="auto" w:fill="C6D9F1"/>
          </w:tcPr>
          <w:p w14:paraId="293F66F1"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05CFBCE"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suorganizuotų  infoturų paslaugų teikėjams skaičius, vnt.</w:t>
            </w:r>
          </w:p>
        </w:tc>
        <w:tc>
          <w:tcPr>
            <w:tcW w:w="993" w:type="dxa"/>
            <w:shd w:val="clear" w:color="auto" w:fill="C6D9F1"/>
          </w:tcPr>
          <w:p w14:paraId="0A34AF8F"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23FAA6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F786AF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9ACCD4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054CE85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727A955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08739514" w14:textId="77777777" w:rsidTr="002A2F66">
        <w:tc>
          <w:tcPr>
            <w:tcW w:w="816" w:type="dxa"/>
            <w:shd w:val="clear" w:color="auto" w:fill="FFFFFF"/>
          </w:tcPr>
          <w:p w14:paraId="38884AF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2.4.6</w:t>
            </w:r>
          </w:p>
        </w:tc>
        <w:tc>
          <w:tcPr>
            <w:tcW w:w="2723" w:type="dxa"/>
            <w:shd w:val="clear" w:color="auto" w:fill="FFFFFF"/>
          </w:tcPr>
          <w:p w14:paraId="5FB0B334"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sz w:val="24"/>
                <w:szCs w:val="24"/>
              </w:rPr>
              <w:t>Priemonė: bendradarbiavimas su asocijuotomis turizmo struktūromis (LTICA)</w:t>
            </w:r>
          </w:p>
        </w:tc>
        <w:tc>
          <w:tcPr>
            <w:tcW w:w="993" w:type="dxa"/>
            <w:shd w:val="clear" w:color="auto" w:fill="FFFFFF"/>
          </w:tcPr>
          <w:p w14:paraId="18D7CB0D" w14:textId="5A3E97A8"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0,35</w:t>
            </w:r>
          </w:p>
        </w:tc>
        <w:tc>
          <w:tcPr>
            <w:tcW w:w="1134" w:type="dxa"/>
            <w:shd w:val="clear" w:color="auto" w:fill="FFFFFF"/>
          </w:tcPr>
          <w:p w14:paraId="2995808D" w14:textId="76B9ABA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0,50</w:t>
            </w:r>
          </w:p>
        </w:tc>
        <w:tc>
          <w:tcPr>
            <w:tcW w:w="1137" w:type="dxa"/>
            <w:shd w:val="clear" w:color="auto" w:fill="FFFFFF"/>
          </w:tcPr>
          <w:p w14:paraId="677157F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0,900</w:t>
            </w:r>
          </w:p>
        </w:tc>
        <w:tc>
          <w:tcPr>
            <w:tcW w:w="1084" w:type="dxa"/>
            <w:gridSpan w:val="2"/>
            <w:shd w:val="clear" w:color="auto" w:fill="FFFFFF"/>
          </w:tcPr>
          <w:p w14:paraId="0249A303"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DFF679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2A368406" w14:textId="77777777" w:rsidR="00AA1D0C" w:rsidRPr="00AA1D0C" w:rsidRDefault="00AA1D0C" w:rsidP="00AA1D0C">
            <w:pPr>
              <w:rPr>
                <w:rFonts w:ascii="Times New Roman" w:eastAsia="Calibri" w:hAnsi="Times New Roman" w:cs="Times New Roman"/>
                <w:sz w:val="24"/>
                <w:szCs w:val="24"/>
              </w:rPr>
            </w:pPr>
          </w:p>
        </w:tc>
      </w:tr>
      <w:tr w:rsidR="00AA1D0C" w:rsidRPr="00AA1D0C" w14:paraId="04E132B9" w14:textId="77777777" w:rsidTr="002A2F66">
        <w:tc>
          <w:tcPr>
            <w:tcW w:w="816" w:type="dxa"/>
            <w:shd w:val="clear" w:color="auto" w:fill="C6D9F1"/>
          </w:tcPr>
          <w:p w14:paraId="552ACAE6"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5B6C0F4"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sz w:val="24"/>
                <w:szCs w:val="24"/>
              </w:rPr>
              <w:t>Rodiklis: bendradarbiavimo renginių skaičius, vnt.</w:t>
            </w:r>
          </w:p>
        </w:tc>
        <w:tc>
          <w:tcPr>
            <w:tcW w:w="993" w:type="dxa"/>
            <w:shd w:val="clear" w:color="auto" w:fill="C6D9F1"/>
          </w:tcPr>
          <w:p w14:paraId="2F1543F5"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DDCD662"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C19594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382ACF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7731839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4191792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0E254630" w14:textId="77777777" w:rsidTr="002A2F66">
        <w:tc>
          <w:tcPr>
            <w:tcW w:w="816" w:type="dxa"/>
            <w:shd w:val="clear" w:color="auto" w:fill="FFFFFF"/>
          </w:tcPr>
          <w:p w14:paraId="4E6392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2.4.7</w:t>
            </w:r>
          </w:p>
        </w:tc>
        <w:tc>
          <w:tcPr>
            <w:tcW w:w="2723" w:type="dxa"/>
            <w:shd w:val="clear" w:color="auto" w:fill="FFFFFF"/>
          </w:tcPr>
          <w:p w14:paraId="5CE93122"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teminių turizmo maršrutų parengimas</w:t>
            </w:r>
          </w:p>
        </w:tc>
        <w:tc>
          <w:tcPr>
            <w:tcW w:w="993" w:type="dxa"/>
            <w:shd w:val="clear" w:color="auto" w:fill="FFFFFF"/>
          </w:tcPr>
          <w:p w14:paraId="790ED3F1" w14:textId="47A5A3E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3,90</w:t>
            </w:r>
          </w:p>
        </w:tc>
        <w:tc>
          <w:tcPr>
            <w:tcW w:w="1134" w:type="dxa"/>
            <w:shd w:val="clear" w:color="auto" w:fill="FFFFFF"/>
          </w:tcPr>
          <w:p w14:paraId="48E5C8A6" w14:textId="388E847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3,91</w:t>
            </w:r>
          </w:p>
        </w:tc>
        <w:tc>
          <w:tcPr>
            <w:tcW w:w="1137" w:type="dxa"/>
            <w:shd w:val="clear" w:color="auto" w:fill="FFFFFF"/>
          </w:tcPr>
          <w:p w14:paraId="324F6B2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4,497</w:t>
            </w:r>
          </w:p>
        </w:tc>
        <w:tc>
          <w:tcPr>
            <w:tcW w:w="1084" w:type="dxa"/>
            <w:gridSpan w:val="2"/>
            <w:shd w:val="clear" w:color="auto" w:fill="FFFFFF"/>
          </w:tcPr>
          <w:p w14:paraId="2BCDE79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53A8FCF"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2ABA6A9" w14:textId="77777777" w:rsidR="00AA1D0C" w:rsidRPr="00AA1D0C" w:rsidRDefault="00AA1D0C" w:rsidP="00AA1D0C">
            <w:pPr>
              <w:rPr>
                <w:rFonts w:ascii="Times New Roman" w:eastAsia="Calibri" w:hAnsi="Times New Roman" w:cs="Times New Roman"/>
                <w:sz w:val="24"/>
                <w:szCs w:val="24"/>
              </w:rPr>
            </w:pPr>
          </w:p>
        </w:tc>
      </w:tr>
      <w:tr w:rsidR="00AA1D0C" w:rsidRPr="00AA1D0C" w14:paraId="4415FFC6" w14:textId="77777777" w:rsidTr="002A2F66">
        <w:tc>
          <w:tcPr>
            <w:tcW w:w="816" w:type="dxa"/>
            <w:shd w:val="clear" w:color="auto" w:fill="C6D9F1"/>
          </w:tcPr>
          <w:p w14:paraId="47025A0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044D766" w14:textId="77777777" w:rsidR="00AA1D0C" w:rsidRPr="00AA1D0C" w:rsidRDefault="00AA1D0C" w:rsidP="002A2F66">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parengtų teminių maršrutų skaičius, vnt.</w:t>
            </w:r>
          </w:p>
        </w:tc>
        <w:tc>
          <w:tcPr>
            <w:tcW w:w="993" w:type="dxa"/>
            <w:shd w:val="clear" w:color="auto" w:fill="C6D9F1"/>
          </w:tcPr>
          <w:p w14:paraId="2C082C8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0A069DE"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50A400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6547AA0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0952CC0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1039" w:type="dxa"/>
            <w:shd w:val="clear" w:color="auto" w:fill="C6D9F1"/>
          </w:tcPr>
          <w:p w14:paraId="486ACBB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r>
      <w:tr w:rsidR="00AA1D0C" w:rsidRPr="00AA1D0C" w14:paraId="1C848289" w14:textId="77777777" w:rsidTr="002A2F66">
        <w:tc>
          <w:tcPr>
            <w:tcW w:w="816" w:type="dxa"/>
            <w:shd w:val="clear" w:color="auto" w:fill="FFFFFF"/>
          </w:tcPr>
          <w:p w14:paraId="1B02360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2.4.8</w:t>
            </w:r>
          </w:p>
        </w:tc>
        <w:tc>
          <w:tcPr>
            <w:tcW w:w="2723" w:type="dxa"/>
            <w:shd w:val="clear" w:color="auto" w:fill="FFFFFF"/>
          </w:tcPr>
          <w:p w14:paraId="3EDFA859" w14:textId="77777777" w:rsidR="00AA1D0C" w:rsidRPr="00AA1D0C" w:rsidRDefault="00AA1D0C" w:rsidP="00A005D0">
            <w:pPr>
              <w:tabs>
                <w:tab w:val="left" w:pos="1407"/>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reguliarus turizmo naujienų, renginių viešinimas Vilkaviškio TVIC profilyje socialiniame tinkle „Facebook“ ir „Instagram“</w:t>
            </w:r>
            <w:r w:rsidRPr="00AA1D0C">
              <w:rPr>
                <w:rFonts w:ascii="Times New Roman" w:eastAsia="Calibri" w:hAnsi="Times New Roman" w:cs="Times New Roman"/>
                <w:kern w:val="2"/>
                <w:sz w:val="24"/>
                <w:szCs w:val="24"/>
              </w:rPr>
              <w:tab/>
            </w:r>
          </w:p>
        </w:tc>
        <w:tc>
          <w:tcPr>
            <w:tcW w:w="993" w:type="dxa"/>
            <w:shd w:val="clear" w:color="auto" w:fill="FFFFFF"/>
          </w:tcPr>
          <w:p w14:paraId="254A3733" w14:textId="4E7C294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2,80</w:t>
            </w:r>
          </w:p>
        </w:tc>
        <w:tc>
          <w:tcPr>
            <w:tcW w:w="1134" w:type="dxa"/>
            <w:shd w:val="clear" w:color="auto" w:fill="FFFFFF"/>
          </w:tcPr>
          <w:p w14:paraId="2B34635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2,645</w:t>
            </w:r>
          </w:p>
        </w:tc>
        <w:tc>
          <w:tcPr>
            <w:tcW w:w="1137" w:type="dxa"/>
            <w:shd w:val="clear" w:color="auto" w:fill="FFFFFF"/>
          </w:tcPr>
          <w:p w14:paraId="13D3C2D8" w14:textId="0C49AD5E"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3,04</w:t>
            </w:r>
          </w:p>
        </w:tc>
        <w:tc>
          <w:tcPr>
            <w:tcW w:w="1084" w:type="dxa"/>
            <w:gridSpan w:val="2"/>
            <w:shd w:val="clear" w:color="auto" w:fill="FFFFFF"/>
          </w:tcPr>
          <w:p w14:paraId="3DE6A1D3"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3DAEED2"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1108DFF5" w14:textId="77777777" w:rsidR="00AA1D0C" w:rsidRPr="00AA1D0C" w:rsidRDefault="00AA1D0C" w:rsidP="00AA1D0C">
            <w:pPr>
              <w:rPr>
                <w:rFonts w:ascii="Times New Roman" w:eastAsia="Calibri" w:hAnsi="Times New Roman" w:cs="Times New Roman"/>
                <w:sz w:val="24"/>
                <w:szCs w:val="24"/>
              </w:rPr>
            </w:pPr>
          </w:p>
        </w:tc>
      </w:tr>
      <w:tr w:rsidR="00AA1D0C" w:rsidRPr="00AA1D0C" w14:paraId="4EE19387" w14:textId="77777777" w:rsidTr="002A2F66">
        <w:tc>
          <w:tcPr>
            <w:tcW w:w="816" w:type="dxa"/>
            <w:shd w:val="clear" w:color="auto" w:fill="C6D9F1"/>
          </w:tcPr>
          <w:p w14:paraId="2290950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FB18CBA"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sukurtų ir paviešintų  įrašų skaičius per metus, vnt.</w:t>
            </w:r>
          </w:p>
        </w:tc>
        <w:tc>
          <w:tcPr>
            <w:tcW w:w="993" w:type="dxa"/>
            <w:shd w:val="clear" w:color="auto" w:fill="C6D9F1"/>
          </w:tcPr>
          <w:p w14:paraId="79707FFA"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BEA93CD"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21351496"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C6394B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c>
          <w:tcPr>
            <w:tcW w:w="992" w:type="dxa"/>
            <w:shd w:val="clear" w:color="auto" w:fill="C6D9F1"/>
          </w:tcPr>
          <w:p w14:paraId="634DCC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250</w:t>
            </w:r>
          </w:p>
        </w:tc>
        <w:tc>
          <w:tcPr>
            <w:tcW w:w="1039" w:type="dxa"/>
            <w:shd w:val="clear" w:color="auto" w:fill="C6D9F1"/>
          </w:tcPr>
          <w:p w14:paraId="3AB50DD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r>
      <w:tr w:rsidR="00AA1D0C" w:rsidRPr="00AA1D0C" w14:paraId="5045254B" w14:textId="77777777" w:rsidTr="002A2F66">
        <w:tc>
          <w:tcPr>
            <w:tcW w:w="816" w:type="dxa"/>
            <w:shd w:val="clear" w:color="auto" w:fill="FFFFFF"/>
          </w:tcPr>
          <w:p w14:paraId="3EE57D6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2.4.9</w:t>
            </w:r>
          </w:p>
        </w:tc>
        <w:tc>
          <w:tcPr>
            <w:tcW w:w="2723" w:type="dxa"/>
            <w:shd w:val="clear" w:color="auto" w:fill="FFFFFF"/>
          </w:tcPr>
          <w:p w14:paraId="0507DC31"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turizmo leidinių parengimas ir išleidimas (straipsniai, lankstinukai, „Pagaminta Vilkaviškyje“ leidinys, Vilkaviškio rajono ir miesto žemėlapiai, turistinis gidas ir kita)</w:t>
            </w:r>
          </w:p>
        </w:tc>
        <w:tc>
          <w:tcPr>
            <w:tcW w:w="993" w:type="dxa"/>
            <w:shd w:val="clear" w:color="auto" w:fill="FFFFFF"/>
          </w:tcPr>
          <w:p w14:paraId="1996F123" w14:textId="2E4CDFA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shd w:val="clear" w:color="auto" w:fill="FFFFFF"/>
          </w:tcPr>
          <w:p w14:paraId="4EAD7B12" w14:textId="7D834E5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4,60</w:t>
            </w:r>
          </w:p>
        </w:tc>
        <w:tc>
          <w:tcPr>
            <w:tcW w:w="1137" w:type="dxa"/>
            <w:shd w:val="clear" w:color="auto" w:fill="FFFFFF"/>
          </w:tcPr>
          <w:p w14:paraId="7057339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5,290</w:t>
            </w:r>
          </w:p>
        </w:tc>
        <w:tc>
          <w:tcPr>
            <w:tcW w:w="1084" w:type="dxa"/>
            <w:gridSpan w:val="2"/>
            <w:shd w:val="clear" w:color="auto" w:fill="FFFFFF"/>
          </w:tcPr>
          <w:p w14:paraId="5C62D75C"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6ECC48E"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543D5726" w14:textId="77777777" w:rsidR="00AA1D0C" w:rsidRPr="00AA1D0C" w:rsidRDefault="00AA1D0C" w:rsidP="00AA1D0C">
            <w:pPr>
              <w:rPr>
                <w:rFonts w:ascii="Times New Roman" w:eastAsia="Calibri" w:hAnsi="Times New Roman" w:cs="Times New Roman"/>
                <w:sz w:val="24"/>
                <w:szCs w:val="24"/>
              </w:rPr>
            </w:pPr>
          </w:p>
        </w:tc>
      </w:tr>
      <w:tr w:rsidR="00AA1D0C" w:rsidRPr="00AA1D0C" w14:paraId="4B36CAAF" w14:textId="77777777" w:rsidTr="002A2F66">
        <w:tc>
          <w:tcPr>
            <w:tcW w:w="816" w:type="dxa"/>
            <w:shd w:val="clear" w:color="auto" w:fill="C6D9F1"/>
          </w:tcPr>
          <w:p w14:paraId="07B49BF2"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6CF4365" w14:textId="77777777" w:rsidR="00AA1D0C" w:rsidRPr="00AA1D0C" w:rsidRDefault="00AA1D0C" w:rsidP="002A2F66">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leidinių skaičius, vnt.</w:t>
            </w:r>
          </w:p>
        </w:tc>
        <w:tc>
          <w:tcPr>
            <w:tcW w:w="993" w:type="dxa"/>
            <w:shd w:val="clear" w:color="auto" w:fill="C6D9F1"/>
          </w:tcPr>
          <w:p w14:paraId="4859412C"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32619C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7B73372"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1A3D5B9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3EEF1B5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1039" w:type="dxa"/>
            <w:shd w:val="clear" w:color="auto" w:fill="C6D9F1"/>
          </w:tcPr>
          <w:p w14:paraId="75F821D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r>
      <w:tr w:rsidR="00AA1D0C" w:rsidRPr="00AA1D0C" w14:paraId="01FFEEA7" w14:textId="77777777" w:rsidTr="002A2F66">
        <w:tc>
          <w:tcPr>
            <w:tcW w:w="816" w:type="dxa"/>
            <w:shd w:val="clear" w:color="auto" w:fill="FFFFFF"/>
          </w:tcPr>
          <w:p w14:paraId="100A816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2.4.10</w:t>
            </w:r>
          </w:p>
        </w:tc>
        <w:tc>
          <w:tcPr>
            <w:tcW w:w="2723" w:type="dxa"/>
            <w:shd w:val="clear" w:color="auto" w:fill="FFFFFF"/>
          </w:tcPr>
          <w:p w14:paraId="7E13207C"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monografijos „Vilkaviškis“ leidybos iniciavimas ir  leidinio rengimas</w:t>
            </w:r>
          </w:p>
        </w:tc>
        <w:tc>
          <w:tcPr>
            <w:tcW w:w="993" w:type="dxa"/>
            <w:shd w:val="clear" w:color="auto" w:fill="FFFFFF"/>
          </w:tcPr>
          <w:p w14:paraId="3ED22D9B" w14:textId="018CB7A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2,80</w:t>
            </w:r>
          </w:p>
        </w:tc>
        <w:tc>
          <w:tcPr>
            <w:tcW w:w="1134" w:type="dxa"/>
            <w:shd w:val="clear" w:color="auto" w:fill="FFFFFF"/>
          </w:tcPr>
          <w:p w14:paraId="202C7731" w14:textId="0E6F617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3,07</w:t>
            </w:r>
          </w:p>
        </w:tc>
        <w:tc>
          <w:tcPr>
            <w:tcW w:w="1137" w:type="dxa"/>
            <w:shd w:val="clear" w:color="auto" w:fill="FFFFFF"/>
          </w:tcPr>
          <w:p w14:paraId="64E54B2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3,381</w:t>
            </w:r>
          </w:p>
        </w:tc>
        <w:tc>
          <w:tcPr>
            <w:tcW w:w="1084" w:type="dxa"/>
            <w:gridSpan w:val="2"/>
            <w:shd w:val="clear" w:color="auto" w:fill="FFFFFF"/>
          </w:tcPr>
          <w:p w14:paraId="4B80BB0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495088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474702C" w14:textId="77777777" w:rsidR="00AA1D0C" w:rsidRPr="00AA1D0C" w:rsidRDefault="00AA1D0C" w:rsidP="00AA1D0C">
            <w:pPr>
              <w:rPr>
                <w:rFonts w:ascii="Times New Roman" w:eastAsia="Calibri" w:hAnsi="Times New Roman" w:cs="Times New Roman"/>
                <w:sz w:val="24"/>
                <w:szCs w:val="24"/>
              </w:rPr>
            </w:pPr>
          </w:p>
        </w:tc>
      </w:tr>
      <w:tr w:rsidR="00AA1D0C" w:rsidRPr="00AA1D0C" w14:paraId="5B3AB291" w14:textId="77777777" w:rsidTr="002A2F66">
        <w:tc>
          <w:tcPr>
            <w:tcW w:w="816" w:type="dxa"/>
            <w:shd w:val="clear" w:color="auto" w:fill="C6D9F1"/>
          </w:tcPr>
          <w:p w14:paraId="527325A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6785F3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monografijos rengimo grupės susirinkimų, susitikimų skaičius, vnt.</w:t>
            </w:r>
          </w:p>
        </w:tc>
        <w:tc>
          <w:tcPr>
            <w:tcW w:w="993" w:type="dxa"/>
            <w:shd w:val="clear" w:color="auto" w:fill="C6D9F1"/>
          </w:tcPr>
          <w:p w14:paraId="72E9D93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03FB03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658B4C0"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41B2A7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6139668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7220466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74C586F6" w14:textId="77777777" w:rsidTr="002A2F66">
        <w:tc>
          <w:tcPr>
            <w:tcW w:w="816" w:type="dxa"/>
            <w:shd w:val="clear" w:color="auto" w:fill="FFFFFF"/>
          </w:tcPr>
          <w:p w14:paraId="75E13EF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2.4.11</w:t>
            </w:r>
          </w:p>
        </w:tc>
        <w:tc>
          <w:tcPr>
            <w:tcW w:w="2723" w:type="dxa"/>
            <w:shd w:val="clear" w:color="auto" w:fill="FFFFFF"/>
          </w:tcPr>
          <w:p w14:paraId="5D395ED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w:t>
            </w:r>
            <w:r w:rsidRPr="00AA1D0C">
              <w:rPr>
                <w:rFonts w:ascii="Times New Roman" w:eastAsia="Calibri" w:hAnsi="Times New Roman" w:cs="Times New Roman"/>
                <w:sz w:val="24"/>
                <w:szCs w:val="24"/>
              </w:rPr>
              <w:t>suvenyrų, magnetukų ir kitos su Vilkaviškiu susijusios atributikos gamyba</w:t>
            </w:r>
          </w:p>
        </w:tc>
        <w:tc>
          <w:tcPr>
            <w:tcW w:w="993" w:type="dxa"/>
            <w:shd w:val="clear" w:color="auto" w:fill="FFFFFF"/>
          </w:tcPr>
          <w:p w14:paraId="7CF891DB" w14:textId="61FA97C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2,50</w:t>
            </w:r>
          </w:p>
        </w:tc>
        <w:tc>
          <w:tcPr>
            <w:tcW w:w="1134" w:type="dxa"/>
            <w:shd w:val="clear" w:color="auto" w:fill="FFFFFF"/>
          </w:tcPr>
          <w:p w14:paraId="6700756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3,025</w:t>
            </w:r>
          </w:p>
        </w:tc>
        <w:tc>
          <w:tcPr>
            <w:tcW w:w="1137" w:type="dxa"/>
            <w:shd w:val="clear" w:color="auto" w:fill="FFFFFF"/>
          </w:tcPr>
          <w:p w14:paraId="17A480D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4,629</w:t>
            </w:r>
          </w:p>
        </w:tc>
        <w:tc>
          <w:tcPr>
            <w:tcW w:w="1084" w:type="dxa"/>
            <w:gridSpan w:val="2"/>
            <w:shd w:val="clear" w:color="auto" w:fill="FFFFFF"/>
          </w:tcPr>
          <w:p w14:paraId="1CEF1664"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B3AB7D9"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6ABB82E" w14:textId="77777777" w:rsidR="00AA1D0C" w:rsidRPr="00AA1D0C" w:rsidRDefault="00AA1D0C" w:rsidP="00AA1D0C">
            <w:pPr>
              <w:rPr>
                <w:rFonts w:ascii="Times New Roman" w:eastAsia="Calibri" w:hAnsi="Times New Roman" w:cs="Times New Roman"/>
                <w:sz w:val="24"/>
                <w:szCs w:val="24"/>
              </w:rPr>
            </w:pPr>
          </w:p>
        </w:tc>
      </w:tr>
      <w:tr w:rsidR="00AA1D0C" w:rsidRPr="00AA1D0C" w14:paraId="44F59DDA" w14:textId="77777777" w:rsidTr="002A2F66">
        <w:tc>
          <w:tcPr>
            <w:tcW w:w="816" w:type="dxa"/>
            <w:shd w:val="clear" w:color="auto" w:fill="C6D9F1"/>
          </w:tcPr>
          <w:p w14:paraId="58D78BC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01AD17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suvenyrų rūšių skaičius, vnt.</w:t>
            </w:r>
          </w:p>
        </w:tc>
        <w:tc>
          <w:tcPr>
            <w:tcW w:w="993" w:type="dxa"/>
            <w:shd w:val="clear" w:color="auto" w:fill="C6D9F1"/>
          </w:tcPr>
          <w:p w14:paraId="7FE2E9E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F34C9D7"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730257A"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D1ABA7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992" w:type="dxa"/>
            <w:shd w:val="clear" w:color="auto" w:fill="C6D9F1"/>
          </w:tcPr>
          <w:p w14:paraId="457179A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1039" w:type="dxa"/>
            <w:shd w:val="clear" w:color="auto" w:fill="C6D9F1"/>
          </w:tcPr>
          <w:p w14:paraId="2D5585A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2ED7A899" w14:textId="77777777" w:rsidTr="002A2F66">
        <w:tc>
          <w:tcPr>
            <w:tcW w:w="816" w:type="dxa"/>
            <w:shd w:val="clear" w:color="auto" w:fill="FABF8F"/>
          </w:tcPr>
          <w:p w14:paraId="1DB59EE5"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lastRenderedPageBreak/>
              <w:t>2.5</w:t>
            </w:r>
          </w:p>
        </w:tc>
        <w:tc>
          <w:tcPr>
            <w:tcW w:w="2723" w:type="dxa"/>
            <w:shd w:val="clear" w:color="auto" w:fill="FABF8F"/>
          </w:tcPr>
          <w:p w14:paraId="5B9D83D7"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w:t>
            </w:r>
            <w:r w:rsidRPr="00AA1D0C">
              <w:rPr>
                <w:rFonts w:ascii="Times New Roman" w:eastAsia="Calibri" w:hAnsi="Times New Roman" w:cs="Times New Roman"/>
                <w:b/>
                <w:bCs/>
                <w:color w:val="000000"/>
                <w:sz w:val="24"/>
                <w:szCs w:val="24"/>
              </w:rPr>
              <w:t xml:space="preserve"> stiprinti bendradarbiavimą su diaspora</w:t>
            </w:r>
          </w:p>
        </w:tc>
        <w:tc>
          <w:tcPr>
            <w:tcW w:w="993" w:type="dxa"/>
            <w:shd w:val="clear" w:color="auto" w:fill="FABF8F"/>
          </w:tcPr>
          <w:p w14:paraId="44D7C857" w14:textId="3AAB211F"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4,00</w:t>
            </w:r>
          </w:p>
        </w:tc>
        <w:tc>
          <w:tcPr>
            <w:tcW w:w="1134" w:type="dxa"/>
            <w:shd w:val="clear" w:color="auto" w:fill="FABF8F"/>
          </w:tcPr>
          <w:p w14:paraId="252D8766" w14:textId="5222756E"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4,60</w:t>
            </w:r>
          </w:p>
        </w:tc>
        <w:tc>
          <w:tcPr>
            <w:tcW w:w="1137" w:type="dxa"/>
            <w:shd w:val="clear" w:color="auto" w:fill="FABF8F"/>
          </w:tcPr>
          <w:p w14:paraId="5EB02D11" w14:textId="0EFFEEA1"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5,00</w:t>
            </w:r>
          </w:p>
        </w:tc>
        <w:tc>
          <w:tcPr>
            <w:tcW w:w="1084" w:type="dxa"/>
            <w:gridSpan w:val="2"/>
            <w:shd w:val="clear" w:color="auto" w:fill="FABF8F"/>
          </w:tcPr>
          <w:p w14:paraId="27BDDD4A"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39DF19E1"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3EF096D8" w14:textId="77777777" w:rsidR="00AA1D0C" w:rsidRPr="00AA1D0C" w:rsidRDefault="00AA1D0C" w:rsidP="00AA1D0C">
            <w:pPr>
              <w:rPr>
                <w:rFonts w:ascii="Times New Roman" w:eastAsia="Calibri" w:hAnsi="Times New Roman" w:cs="Times New Roman"/>
                <w:sz w:val="24"/>
                <w:szCs w:val="24"/>
              </w:rPr>
            </w:pPr>
          </w:p>
        </w:tc>
      </w:tr>
      <w:tr w:rsidR="00AA1D0C" w:rsidRPr="00AA1D0C" w14:paraId="27371640" w14:textId="77777777" w:rsidTr="002A2F66">
        <w:tc>
          <w:tcPr>
            <w:tcW w:w="816" w:type="dxa"/>
            <w:shd w:val="clear" w:color="auto" w:fill="C6D9F1"/>
          </w:tcPr>
          <w:p w14:paraId="226BBE0A"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A6651EA" w14:textId="737D20F5" w:rsidR="00AA1D0C" w:rsidRPr="00AA1D0C" w:rsidRDefault="00AA1D0C" w:rsidP="002A2F66">
            <w:pPr>
              <w:ind w:right="-108"/>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įsitraukusių asmenų skaičiaus augimo pokytis</w:t>
            </w:r>
            <w:r w:rsidR="00A005D0">
              <w:rPr>
                <w:rFonts w:ascii="Times New Roman" w:eastAsia="Calibri" w:hAnsi="Times New Roman" w:cs="Times New Roman"/>
                <w:color w:val="000000"/>
                <w:kern w:val="2"/>
                <w:sz w:val="24"/>
                <w:szCs w:val="24"/>
              </w:rPr>
              <w:t>, proc.</w:t>
            </w:r>
          </w:p>
        </w:tc>
        <w:tc>
          <w:tcPr>
            <w:tcW w:w="993" w:type="dxa"/>
            <w:shd w:val="clear" w:color="auto" w:fill="C6D9F1"/>
          </w:tcPr>
          <w:p w14:paraId="62612E0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52FF9A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C89EC43"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239A9B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992" w:type="dxa"/>
            <w:shd w:val="clear" w:color="auto" w:fill="C6D9F1"/>
          </w:tcPr>
          <w:p w14:paraId="692FE5F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1039" w:type="dxa"/>
            <w:shd w:val="clear" w:color="auto" w:fill="C6D9F1"/>
          </w:tcPr>
          <w:p w14:paraId="6D95CF1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w:t>
            </w:r>
          </w:p>
        </w:tc>
      </w:tr>
      <w:tr w:rsidR="00AA1D0C" w:rsidRPr="00AA1D0C" w14:paraId="2FEC0CD1" w14:textId="77777777" w:rsidTr="002A2F66">
        <w:tc>
          <w:tcPr>
            <w:tcW w:w="816" w:type="dxa"/>
            <w:shd w:val="clear" w:color="auto" w:fill="FFFFFF"/>
          </w:tcPr>
          <w:p w14:paraId="075D6E3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2.5.1</w:t>
            </w:r>
          </w:p>
        </w:tc>
        <w:tc>
          <w:tcPr>
            <w:tcW w:w="2723" w:type="dxa"/>
            <w:shd w:val="clear" w:color="auto" w:fill="FFFFFF"/>
          </w:tcPr>
          <w:p w14:paraId="26591895"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organizuoti diasporos atstovų ekskursijas</w:t>
            </w:r>
          </w:p>
        </w:tc>
        <w:tc>
          <w:tcPr>
            <w:tcW w:w="993" w:type="dxa"/>
            <w:shd w:val="clear" w:color="auto" w:fill="FFFFFF"/>
          </w:tcPr>
          <w:p w14:paraId="4310CA3F" w14:textId="2266570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shd w:val="clear" w:color="auto" w:fill="FFFFFF"/>
          </w:tcPr>
          <w:p w14:paraId="762B9C9D" w14:textId="4B269E4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7" w:type="dxa"/>
            <w:shd w:val="clear" w:color="auto" w:fill="FFFFFF"/>
          </w:tcPr>
          <w:p w14:paraId="0224290D" w14:textId="2392329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084" w:type="dxa"/>
            <w:gridSpan w:val="2"/>
            <w:shd w:val="clear" w:color="auto" w:fill="FFFFFF"/>
          </w:tcPr>
          <w:p w14:paraId="40478E7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4326F8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DECC91B" w14:textId="77777777" w:rsidR="00AA1D0C" w:rsidRPr="00AA1D0C" w:rsidRDefault="00AA1D0C" w:rsidP="00AA1D0C">
            <w:pPr>
              <w:rPr>
                <w:rFonts w:ascii="Times New Roman" w:eastAsia="Calibri" w:hAnsi="Times New Roman" w:cs="Times New Roman"/>
                <w:sz w:val="24"/>
                <w:szCs w:val="24"/>
              </w:rPr>
            </w:pPr>
          </w:p>
        </w:tc>
      </w:tr>
      <w:tr w:rsidR="00AA1D0C" w:rsidRPr="00AA1D0C" w14:paraId="27259651" w14:textId="77777777" w:rsidTr="002A2F66">
        <w:tc>
          <w:tcPr>
            <w:tcW w:w="816" w:type="dxa"/>
            <w:shd w:val="clear" w:color="auto" w:fill="C6D9F1"/>
          </w:tcPr>
          <w:p w14:paraId="0DB4791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F95D53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organizuotų ekskursijų ir jose dalyvavusių diasporos atstovų skaičius, vnt.</w:t>
            </w:r>
          </w:p>
        </w:tc>
        <w:tc>
          <w:tcPr>
            <w:tcW w:w="993" w:type="dxa"/>
            <w:shd w:val="clear" w:color="auto" w:fill="C6D9F1"/>
          </w:tcPr>
          <w:p w14:paraId="1221C73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4E39AB0"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AB21D6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E1E5B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 (iki 20 asm.)</w:t>
            </w:r>
          </w:p>
        </w:tc>
        <w:tc>
          <w:tcPr>
            <w:tcW w:w="992" w:type="dxa"/>
            <w:shd w:val="clear" w:color="auto" w:fill="C6D9F1"/>
          </w:tcPr>
          <w:p w14:paraId="2DB46C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 (iki 20 asm.)</w:t>
            </w:r>
          </w:p>
        </w:tc>
        <w:tc>
          <w:tcPr>
            <w:tcW w:w="1039" w:type="dxa"/>
            <w:shd w:val="clear" w:color="auto" w:fill="C6D9F1"/>
          </w:tcPr>
          <w:p w14:paraId="7DA4678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 (iki 20 asm.)</w:t>
            </w:r>
          </w:p>
        </w:tc>
      </w:tr>
      <w:tr w:rsidR="00AA1D0C" w:rsidRPr="00AA1D0C" w14:paraId="4BF5F274" w14:textId="77777777" w:rsidTr="002A2F66">
        <w:tc>
          <w:tcPr>
            <w:tcW w:w="816" w:type="dxa"/>
            <w:shd w:val="clear" w:color="auto" w:fill="FFFFFF"/>
          </w:tcPr>
          <w:p w14:paraId="6804724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2.5.2</w:t>
            </w:r>
          </w:p>
        </w:tc>
        <w:tc>
          <w:tcPr>
            <w:tcW w:w="2723" w:type="dxa"/>
            <w:shd w:val="clear" w:color="auto" w:fill="FFFFFF"/>
          </w:tcPr>
          <w:p w14:paraId="0DA0C0E6"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w:t>
            </w:r>
            <w:r w:rsidRPr="00AA1D0C">
              <w:rPr>
                <w:rFonts w:ascii="Times New Roman" w:eastAsia="Calibri" w:hAnsi="Times New Roman" w:cs="Times New Roman"/>
                <w:color w:val="000000"/>
                <w:sz w:val="24"/>
                <w:szCs w:val="24"/>
              </w:rPr>
              <w:t xml:space="preserve"> skleisti informaciją, stiprinančią ryšius su užsienyje gyvenančiais kraštiečiais, per socialinį tinklą „Facebook“</w:t>
            </w:r>
          </w:p>
        </w:tc>
        <w:tc>
          <w:tcPr>
            <w:tcW w:w="993" w:type="dxa"/>
            <w:shd w:val="clear" w:color="auto" w:fill="FFFFFF"/>
          </w:tcPr>
          <w:p w14:paraId="6B14E662" w14:textId="0B725F0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134" w:type="dxa"/>
            <w:shd w:val="clear" w:color="auto" w:fill="FFFFFF"/>
          </w:tcPr>
          <w:p w14:paraId="1BD72B99" w14:textId="3DB4161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3,60</w:t>
            </w:r>
          </w:p>
        </w:tc>
        <w:tc>
          <w:tcPr>
            <w:tcW w:w="1137" w:type="dxa"/>
            <w:shd w:val="clear" w:color="auto" w:fill="FFFFFF"/>
          </w:tcPr>
          <w:p w14:paraId="28B058F0" w14:textId="40BF361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4,00</w:t>
            </w:r>
          </w:p>
        </w:tc>
        <w:tc>
          <w:tcPr>
            <w:tcW w:w="1084" w:type="dxa"/>
            <w:gridSpan w:val="2"/>
            <w:shd w:val="clear" w:color="auto" w:fill="FFFFFF"/>
          </w:tcPr>
          <w:p w14:paraId="1050A630"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1043F5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1AFF3737" w14:textId="77777777" w:rsidR="00AA1D0C" w:rsidRPr="00AA1D0C" w:rsidRDefault="00AA1D0C" w:rsidP="00AA1D0C">
            <w:pPr>
              <w:rPr>
                <w:rFonts w:ascii="Times New Roman" w:eastAsia="Calibri" w:hAnsi="Times New Roman" w:cs="Times New Roman"/>
                <w:sz w:val="24"/>
                <w:szCs w:val="24"/>
              </w:rPr>
            </w:pPr>
          </w:p>
        </w:tc>
      </w:tr>
      <w:tr w:rsidR="00AA1D0C" w:rsidRPr="00AA1D0C" w14:paraId="52C91A5C" w14:textId="77777777" w:rsidTr="002A2F66">
        <w:tc>
          <w:tcPr>
            <w:tcW w:w="816" w:type="dxa"/>
            <w:shd w:val="clear" w:color="auto" w:fill="C6D9F1"/>
          </w:tcPr>
          <w:p w14:paraId="3563175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582E91A"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socialinio tinklo „Facebook“ grupės „Globalus Vilkaviškis“ narių skaičius, vnt.</w:t>
            </w:r>
          </w:p>
        </w:tc>
        <w:tc>
          <w:tcPr>
            <w:tcW w:w="993" w:type="dxa"/>
            <w:shd w:val="clear" w:color="auto" w:fill="C6D9F1"/>
          </w:tcPr>
          <w:p w14:paraId="7A35606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CBF9CEA"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DF3AD0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841AE4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w:t>
            </w:r>
          </w:p>
        </w:tc>
        <w:tc>
          <w:tcPr>
            <w:tcW w:w="992" w:type="dxa"/>
            <w:shd w:val="clear" w:color="auto" w:fill="C6D9F1"/>
          </w:tcPr>
          <w:p w14:paraId="6AC881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40</w:t>
            </w:r>
          </w:p>
        </w:tc>
        <w:tc>
          <w:tcPr>
            <w:tcW w:w="1039" w:type="dxa"/>
            <w:shd w:val="clear" w:color="auto" w:fill="C6D9F1"/>
          </w:tcPr>
          <w:p w14:paraId="2926DBC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r>
      <w:tr w:rsidR="00AA1D0C" w:rsidRPr="00AA1D0C" w14:paraId="4CF4D3C9" w14:textId="77777777" w:rsidTr="002A2F66">
        <w:tc>
          <w:tcPr>
            <w:tcW w:w="816" w:type="dxa"/>
            <w:shd w:val="clear" w:color="auto" w:fill="FABF8F"/>
          </w:tcPr>
          <w:p w14:paraId="08050B73"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2.6</w:t>
            </w:r>
          </w:p>
        </w:tc>
        <w:tc>
          <w:tcPr>
            <w:tcW w:w="2723" w:type="dxa"/>
            <w:shd w:val="clear" w:color="auto" w:fill="FABF8F"/>
          </w:tcPr>
          <w:p w14:paraId="4494EDF4"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w:t>
            </w:r>
            <w:r w:rsidRPr="00AA1D0C">
              <w:rPr>
                <w:rFonts w:ascii="Times New Roman" w:eastAsia="Calibri" w:hAnsi="Times New Roman" w:cs="Times New Roman"/>
                <w:b/>
                <w:bCs/>
                <w:color w:val="000000"/>
                <w:sz w:val="24"/>
                <w:szCs w:val="24"/>
              </w:rPr>
              <w:t xml:space="preserve"> gerinti turizmo ir verslo informacijos centro ir rajono turizmo informacinę infrastruktūrą</w:t>
            </w:r>
          </w:p>
        </w:tc>
        <w:tc>
          <w:tcPr>
            <w:tcW w:w="993" w:type="dxa"/>
            <w:shd w:val="clear" w:color="auto" w:fill="FABF8F"/>
          </w:tcPr>
          <w:p w14:paraId="207985CE" w14:textId="028AAE68"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10,50</w:t>
            </w:r>
          </w:p>
        </w:tc>
        <w:tc>
          <w:tcPr>
            <w:tcW w:w="1134" w:type="dxa"/>
            <w:shd w:val="clear" w:color="auto" w:fill="FABF8F"/>
          </w:tcPr>
          <w:p w14:paraId="710EF358" w14:textId="1D51790A"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14,00</w:t>
            </w:r>
          </w:p>
        </w:tc>
        <w:tc>
          <w:tcPr>
            <w:tcW w:w="1137" w:type="dxa"/>
            <w:shd w:val="clear" w:color="auto" w:fill="FABF8F"/>
          </w:tcPr>
          <w:p w14:paraId="659A6A0E" w14:textId="599D4362"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18,00</w:t>
            </w:r>
          </w:p>
        </w:tc>
        <w:tc>
          <w:tcPr>
            <w:tcW w:w="1084" w:type="dxa"/>
            <w:gridSpan w:val="2"/>
            <w:shd w:val="clear" w:color="auto" w:fill="FABF8F"/>
          </w:tcPr>
          <w:p w14:paraId="6FE39B49"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09C9378F"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07651C21" w14:textId="77777777" w:rsidR="00AA1D0C" w:rsidRPr="00AA1D0C" w:rsidRDefault="00AA1D0C" w:rsidP="00AA1D0C">
            <w:pPr>
              <w:rPr>
                <w:rFonts w:ascii="Times New Roman" w:eastAsia="Calibri" w:hAnsi="Times New Roman" w:cs="Times New Roman"/>
                <w:sz w:val="24"/>
                <w:szCs w:val="24"/>
              </w:rPr>
            </w:pPr>
          </w:p>
        </w:tc>
      </w:tr>
      <w:tr w:rsidR="00AA1D0C" w:rsidRPr="00AA1D0C" w14:paraId="5668496D" w14:textId="77777777" w:rsidTr="002A2F66">
        <w:tc>
          <w:tcPr>
            <w:tcW w:w="816" w:type="dxa"/>
            <w:shd w:val="clear" w:color="auto" w:fill="C6D9F1"/>
          </w:tcPr>
          <w:p w14:paraId="676DAFE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601B0EA" w14:textId="77777777" w:rsidR="00AA1D0C" w:rsidRPr="00AA1D0C" w:rsidRDefault="00AA1D0C" w:rsidP="00A005D0">
            <w:pPr>
              <w:ind w:right="-108"/>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Infrastruktūros gerinimo priemonių skaičius, vnt.</w:t>
            </w:r>
          </w:p>
        </w:tc>
        <w:tc>
          <w:tcPr>
            <w:tcW w:w="993" w:type="dxa"/>
            <w:shd w:val="clear" w:color="auto" w:fill="C6D9F1"/>
          </w:tcPr>
          <w:p w14:paraId="39ED0136" w14:textId="77777777" w:rsidR="00AA1D0C" w:rsidRPr="00AA1D0C" w:rsidRDefault="00AA1D0C" w:rsidP="00AA1D0C">
            <w:pPr>
              <w:rPr>
                <w:rFonts w:ascii="Times New Roman" w:eastAsia="Calibri" w:hAnsi="Times New Roman" w:cs="Times New Roman"/>
                <w:sz w:val="24"/>
                <w:szCs w:val="24"/>
                <w:highlight w:val="yellow"/>
              </w:rPr>
            </w:pPr>
          </w:p>
        </w:tc>
        <w:tc>
          <w:tcPr>
            <w:tcW w:w="1134" w:type="dxa"/>
            <w:shd w:val="clear" w:color="auto" w:fill="C6D9F1"/>
          </w:tcPr>
          <w:p w14:paraId="5454465D" w14:textId="77777777" w:rsidR="00AA1D0C" w:rsidRPr="00AA1D0C" w:rsidRDefault="00AA1D0C" w:rsidP="00AA1D0C">
            <w:pPr>
              <w:rPr>
                <w:rFonts w:ascii="Times New Roman" w:eastAsia="Calibri" w:hAnsi="Times New Roman" w:cs="Times New Roman"/>
                <w:sz w:val="24"/>
                <w:szCs w:val="24"/>
                <w:highlight w:val="yellow"/>
              </w:rPr>
            </w:pPr>
          </w:p>
        </w:tc>
        <w:tc>
          <w:tcPr>
            <w:tcW w:w="1137" w:type="dxa"/>
            <w:shd w:val="clear" w:color="auto" w:fill="C6D9F1"/>
          </w:tcPr>
          <w:p w14:paraId="401C3E25" w14:textId="77777777" w:rsidR="00AA1D0C" w:rsidRPr="00AA1D0C" w:rsidRDefault="00AA1D0C" w:rsidP="00AA1D0C">
            <w:pPr>
              <w:rPr>
                <w:rFonts w:ascii="Times New Roman" w:eastAsia="Calibri" w:hAnsi="Times New Roman" w:cs="Times New Roman"/>
                <w:sz w:val="24"/>
                <w:szCs w:val="24"/>
                <w:highlight w:val="yellow"/>
              </w:rPr>
            </w:pPr>
          </w:p>
        </w:tc>
        <w:tc>
          <w:tcPr>
            <w:tcW w:w="1084" w:type="dxa"/>
            <w:gridSpan w:val="2"/>
            <w:shd w:val="clear" w:color="auto" w:fill="C6D9F1"/>
          </w:tcPr>
          <w:p w14:paraId="1688DB8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1B5B55F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1039" w:type="dxa"/>
            <w:shd w:val="clear" w:color="auto" w:fill="C6D9F1"/>
          </w:tcPr>
          <w:p w14:paraId="19FE935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r>
      <w:tr w:rsidR="00AA1D0C" w:rsidRPr="00AA1D0C" w14:paraId="47EE7429" w14:textId="77777777" w:rsidTr="002A2F66">
        <w:tc>
          <w:tcPr>
            <w:tcW w:w="816" w:type="dxa"/>
            <w:shd w:val="clear" w:color="auto" w:fill="FFFFFF"/>
          </w:tcPr>
          <w:p w14:paraId="79D5B0F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2.6.1</w:t>
            </w:r>
          </w:p>
        </w:tc>
        <w:tc>
          <w:tcPr>
            <w:tcW w:w="2723" w:type="dxa"/>
            <w:shd w:val="clear" w:color="auto" w:fill="FFFFFF"/>
          </w:tcPr>
          <w:p w14:paraId="15F3C450"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stiprinti Centro materialinę bazę</w:t>
            </w:r>
          </w:p>
        </w:tc>
        <w:tc>
          <w:tcPr>
            <w:tcW w:w="993" w:type="dxa"/>
            <w:shd w:val="clear" w:color="auto" w:fill="FFFFFF"/>
          </w:tcPr>
          <w:p w14:paraId="43BEE1D7" w14:textId="562BBD9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1134" w:type="dxa"/>
            <w:shd w:val="clear" w:color="auto" w:fill="FFFFFF"/>
          </w:tcPr>
          <w:p w14:paraId="0CEAD877" w14:textId="3161464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c>
          <w:tcPr>
            <w:tcW w:w="1137" w:type="dxa"/>
            <w:shd w:val="clear" w:color="auto" w:fill="FFFFFF"/>
          </w:tcPr>
          <w:p w14:paraId="287EFB2A" w14:textId="34788EF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084" w:type="dxa"/>
            <w:gridSpan w:val="2"/>
            <w:shd w:val="clear" w:color="auto" w:fill="FFFFFF"/>
          </w:tcPr>
          <w:p w14:paraId="2A763AF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4C22015"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6557821" w14:textId="77777777" w:rsidR="00AA1D0C" w:rsidRPr="00AA1D0C" w:rsidRDefault="00AA1D0C" w:rsidP="00AA1D0C">
            <w:pPr>
              <w:rPr>
                <w:rFonts w:ascii="Times New Roman" w:eastAsia="Calibri" w:hAnsi="Times New Roman" w:cs="Times New Roman"/>
                <w:sz w:val="24"/>
                <w:szCs w:val="24"/>
              </w:rPr>
            </w:pPr>
          </w:p>
        </w:tc>
      </w:tr>
      <w:tr w:rsidR="00AA1D0C" w:rsidRPr="00AA1D0C" w14:paraId="64B1A75D" w14:textId="77777777" w:rsidTr="002A2F66">
        <w:tc>
          <w:tcPr>
            <w:tcW w:w="816" w:type="dxa"/>
            <w:shd w:val="clear" w:color="auto" w:fill="C6D9F1"/>
          </w:tcPr>
          <w:p w14:paraId="21EB3192"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6D97E5C"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patalpų, kuriose atliekami remonto darbai, skaičius, vnt.</w:t>
            </w:r>
          </w:p>
        </w:tc>
        <w:tc>
          <w:tcPr>
            <w:tcW w:w="993" w:type="dxa"/>
            <w:shd w:val="clear" w:color="auto" w:fill="C6D9F1"/>
          </w:tcPr>
          <w:p w14:paraId="70D184D5"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0E1D16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22BE164"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872AC4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72479EF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40AA6A0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79785DC2" w14:textId="77777777" w:rsidTr="002A2F66">
        <w:tc>
          <w:tcPr>
            <w:tcW w:w="816" w:type="dxa"/>
            <w:shd w:val="clear" w:color="auto" w:fill="FFFFFF"/>
          </w:tcPr>
          <w:p w14:paraId="0E6E966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2.6.2</w:t>
            </w:r>
          </w:p>
        </w:tc>
        <w:tc>
          <w:tcPr>
            <w:tcW w:w="2723" w:type="dxa"/>
            <w:shd w:val="clear" w:color="auto" w:fill="FFFFFF"/>
          </w:tcPr>
          <w:p w14:paraId="438D557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gerinti rajono turizmo infrastruktūrą</w:t>
            </w:r>
          </w:p>
        </w:tc>
        <w:tc>
          <w:tcPr>
            <w:tcW w:w="993" w:type="dxa"/>
            <w:shd w:val="clear" w:color="auto" w:fill="FFFFFF"/>
          </w:tcPr>
          <w:p w14:paraId="2014CB31" w14:textId="67141F3E"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9,00</w:t>
            </w:r>
          </w:p>
        </w:tc>
        <w:tc>
          <w:tcPr>
            <w:tcW w:w="1134" w:type="dxa"/>
            <w:shd w:val="clear" w:color="auto" w:fill="FFFFFF"/>
          </w:tcPr>
          <w:p w14:paraId="58C3CE2C" w14:textId="7BD1261E"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12,00</w:t>
            </w:r>
          </w:p>
        </w:tc>
        <w:tc>
          <w:tcPr>
            <w:tcW w:w="1137" w:type="dxa"/>
            <w:shd w:val="clear" w:color="auto" w:fill="FFFFFF"/>
          </w:tcPr>
          <w:p w14:paraId="6AC950BD" w14:textId="0AECAB69"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15,00</w:t>
            </w:r>
          </w:p>
        </w:tc>
        <w:tc>
          <w:tcPr>
            <w:tcW w:w="1084" w:type="dxa"/>
            <w:gridSpan w:val="2"/>
            <w:shd w:val="clear" w:color="auto" w:fill="FFFFFF"/>
          </w:tcPr>
          <w:p w14:paraId="482B4BE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400CF19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4B9DA2B9" w14:textId="77777777" w:rsidR="00AA1D0C" w:rsidRPr="00AA1D0C" w:rsidRDefault="00AA1D0C" w:rsidP="00AA1D0C">
            <w:pPr>
              <w:rPr>
                <w:rFonts w:ascii="Times New Roman" w:eastAsia="Calibri" w:hAnsi="Times New Roman" w:cs="Times New Roman"/>
                <w:sz w:val="24"/>
                <w:szCs w:val="24"/>
              </w:rPr>
            </w:pPr>
          </w:p>
        </w:tc>
      </w:tr>
      <w:tr w:rsidR="00AA1D0C" w:rsidRPr="00AA1D0C" w14:paraId="26271C66" w14:textId="77777777" w:rsidTr="002A2F66">
        <w:tc>
          <w:tcPr>
            <w:tcW w:w="816" w:type="dxa"/>
            <w:shd w:val="clear" w:color="auto" w:fill="C6D9F1"/>
          </w:tcPr>
          <w:p w14:paraId="19B1D16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5BBA5C0"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įrengtų rajono turizmo infrastruktūros elementų (rodyklės, stendai objektuose) skaičius, vnt.</w:t>
            </w:r>
          </w:p>
        </w:tc>
        <w:tc>
          <w:tcPr>
            <w:tcW w:w="993" w:type="dxa"/>
            <w:shd w:val="clear" w:color="auto" w:fill="C6D9F1"/>
          </w:tcPr>
          <w:p w14:paraId="1AD29337"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B665E01"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131089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1123FDA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2CC68CE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5817DA8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3CC63F78" w14:textId="77777777" w:rsidTr="002A2F66">
        <w:tc>
          <w:tcPr>
            <w:tcW w:w="816" w:type="dxa"/>
            <w:shd w:val="clear" w:color="auto" w:fill="FABF8F"/>
          </w:tcPr>
          <w:p w14:paraId="4579471A"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2.7</w:t>
            </w:r>
          </w:p>
        </w:tc>
        <w:tc>
          <w:tcPr>
            <w:tcW w:w="2723" w:type="dxa"/>
            <w:shd w:val="clear" w:color="auto" w:fill="FABF8F"/>
          </w:tcPr>
          <w:p w14:paraId="58A98650" w14:textId="77777777" w:rsidR="00AA1D0C" w:rsidRPr="00AA1D0C" w:rsidRDefault="00AA1D0C" w:rsidP="00A005D0">
            <w:pPr>
              <w:jc w:val="both"/>
              <w:rPr>
                <w:rFonts w:ascii="Times New Roman" w:eastAsia="Calibri" w:hAnsi="Times New Roman" w:cs="Times New Roman"/>
                <w:b/>
                <w:bCs/>
                <w:color w:val="000000"/>
                <w:kern w:val="2"/>
                <w:sz w:val="24"/>
                <w:szCs w:val="24"/>
              </w:rPr>
            </w:pPr>
            <w:r w:rsidRPr="00AA1D0C">
              <w:rPr>
                <w:rFonts w:ascii="Times New Roman" w:eastAsia="Calibri" w:hAnsi="Times New Roman" w:cs="Times New Roman"/>
                <w:b/>
                <w:bCs/>
                <w:color w:val="000000"/>
                <w:kern w:val="2"/>
                <w:sz w:val="24"/>
                <w:szCs w:val="24"/>
              </w:rPr>
              <w:t>Uždavinys: įgyvendinti projektą  „Viešųjų turizmo paslaugų efektyvinimas Marijampolės regione“</w:t>
            </w:r>
          </w:p>
        </w:tc>
        <w:tc>
          <w:tcPr>
            <w:tcW w:w="993" w:type="dxa"/>
            <w:shd w:val="clear" w:color="auto" w:fill="FABF8F"/>
          </w:tcPr>
          <w:p w14:paraId="7A928B0B" w14:textId="253C0731" w:rsidR="00AA1D0C" w:rsidRPr="00AA1D0C" w:rsidRDefault="00750BC2" w:rsidP="00AA1D0C">
            <w:pPr>
              <w:rPr>
                <w:rFonts w:ascii="Times New Roman" w:eastAsia="Calibri" w:hAnsi="Times New Roman" w:cs="Times New Roman"/>
                <w:b/>
                <w:bCs/>
                <w:color w:val="000000"/>
                <w:sz w:val="24"/>
                <w:szCs w:val="24"/>
              </w:rPr>
            </w:pPr>
            <w:r w:rsidRPr="00750BC2">
              <w:rPr>
                <w:rFonts w:ascii="Times New Roman" w:eastAsia="Calibri" w:hAnsi="Times New Roman" w:cs="Times New Roman"/>
                <w:b/>
                <w:bCs/>
                <w:color w:val="000000"/>
                <w:sz w:val="24"/>
                <w:szCs w:val="24"/>
              </w:rPr>
              <w:t>0</w:t>
            </w:r>
            <w:r w:rsidR="0030441C">
              <w:rPr>
                <w:rFonts w:ascii="Times New Roman" w:eastAsia="Calibri" w:hAnsi="Times New Roman" w:cs="Times New Roman"/>
                <w:b/>
                <w:bCs/>
                <w:color w:val="000000"/>
                <w:sz w:val="24"/>
                <w:szCs w:val="24"/>
              </w:rPr>
              <w:t>,00</w:t>
            </w:r>
          </w:p>
        </w:tc>
        <w:tc>
          <w:tcPr>
            <w:tcW w:w="1134" w:type="dxa"/>
            <w:shd w:val="clear" w:color="auto" w:fill="FABF8F"/>
          </w:tcPr>
          <w:p w14:paraId="62ED18FC" w14:textId="4946C264"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63,00</w:t>
            </w:r>
          </w:p>
        </w:tc>
        <w:tc>
          <w:tcPr>
            <w:tcW w:w="1137" w:type="dxa"/>
            <w:shd w:val="clear" w:color="auto" w:fill="FABF8F"/>
          </w:tcPr>
          <w:p w14:paraId="3CE45C48" w14:textId="3A9C4202"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59,00</w:t>
            </w:r>
          </w:p>
        </w:tc>
        <w:tc>
          <w:tcPr>
            <w:tcW w:w="1084" w:type="dxa"/>
            <w:gridSpan w:val="2"/>
            <w:shd w:val="clear" w:color="auto" w:fill="FABF8F"/>
          </w:tcPr>
          <w:p w14:paraId="1FB4FCBE" w14:textId="77777777" w:rsidR="00AA1D0C" w:rsidRPr="00AA1D0C" w:rsidRDefault="00AA1D0C" w:rsidP="00AA1D0C">
            <w:pPr>
              <w:rPr>
                <w:rFonts w:ascii="Times New Roman" w:eastAsia="Calibri" w:hAnsi="Times New Roman" w:cs="Times New Roman"/>
                <w:b/>
                <w:bCs/>
                <w:color w:val="000000"/>
                <w:sz w:val="24"/>
                <w:szCs w:val="24"/>
              </w:rPr>
            </w:pPr>
          </w:p>
        </w:tc>
        <w:tc>
          <w:tcPr>
            <w:tcW w:w="992" w:type="dxa"/>
            <w:shd w:val="clear" w:color="auto" w:fill="FABF8F"/>
          </w:tcPr>
          <w:p w14:paraId="7D50BC8B" w14:textId="77777777" w:rsidR="00AA1D0C" w:rsidRPr="00AA1D0C" w:rsidRDefault="00AA1D0C" w:rsidP="00AA1D0C">
            <w:pPr>
              <w:rPr>
                <w:rFonts w:ascii="Times New Roman" w:eastAsia="Calibri" w:hAnsi="Times New Roman" w:cs="Times New Roman"/>
                <w:b/>
                <w:bCs/>
                <w:color w:val="000000"/>
                <w:sz w:val="24"/>
                <w:szCs w:val="24"/>
              </w:rPr>
            </w:pPr>
          </w:p>
        </w:tc>
        <w:tc>
          <w:tcPr>
            <w:tcW w:w="1039" w:type="dxa"/>
            <w:shd w:val="clear" w:color="auto" w:fill="FABF8F"/>
          </w:tcPr>
          <w:p w14:paraId="1D5E1131" w14:textId="77777777" w:rsidR="00AA1D0C" w:rsidRPr="00AA1D0C" w:rsidRDefault="00AA1D0C" w:rsidP="00AA1D0C">
            <w:pPr>
              <w:rPr>
                <w:rFonts w:ascii="Times New Roman" w:eastAsia="Calibri" w:hAnsi="Times New Roman" w:cs="Times New Roman"/>
                <w:b/>
                <w:bCs/>
                <w:color w:val="000000"/>
                <w:sz w:val="24"/>
                <w:szCs w:val="24"/>
              </w:rPr>
            </w:pPr>
          </w:p>
        </w:tc>
      </w:tr>
      <w:tr w:rsidR="00AA1D0C" w:rsidRPr="00AA1D0C" w14:paraId="6E0BA4FB" w14:textId="77777777" w:rsidTr="002A2F66">
        <w:tc>
          <w:tcPr>
            <w:tcW w:w="816" w:type="dxa"/>
            <w:shd w:val="clear" w:color="auto" w:fill="C6D9F1"/>
          </w:tcPr>
          <w:p w14:paraId="1C7DC10D"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F63DD20" w14:textId="0049AE63"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projekto užbaigtumas</w:t>
            </w:r>
            <w:r w:rsidR="00A005D0">
              <w:rPr>
                <w:rFonts w:ascii="Times New Roman" w:eastAsia="Calibri" w:hAnsi="Times New Roman" w:cs="Times New Roman"/>
                <w:color w:val="000000"/>
                <w:kern w:val="2"/>
                <w:sz w:val="24"/>
                <w:szCs w:val="24"/>
              </w:rPr>
              <w:t>, proc.</w:t>
            </w:r>
          </w:p>
        </w:tc>
        <w:tc>
          <w:tcPr>
            <w:tcW w:w="993" w:type="dxa"/>
            <w:shd w:val="clear" w:color="auto" w:fill="C6D9F1"/>
          </w:tcPr>
          <w:p w14:paraId="5526E074"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4F7D9516"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1FCD49C1"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21934602"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0</w:t>
            </w:r>
          </w:p>
        </w:tc>
        <w:tc>
          <w:tcPr>
            <w:tcW w:w="992" w:type="dxa"/>
            <w:shd w:val="clear" w:color="auto" w:fill="C6D9F1"/>
          </w:tcPr>
          <w:p w14:paraId="29F18CD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30</w:t>
            </w:r>
          </w:p>
        </w:tc>
        <w:tc>
          <w:tcPr>
            <w:tcW w:w="1039" w:type="dxa"/>
            <w:shd w:val="clear" w:color="auto" w:fill="C6D9F1"/>
          </w:tcPr>
          <w:p w14:paraId="32B53DA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60</w:t>
            </w:r>
          </w:p>
        </w:tc>
      </w:tr>
      <w:tr w:rsidR="00AA1D0C" w:rsidRPr="00AA1D0C" w14:paraId="64DF348D" w14:textId="77777777" w:rsidTr="002A2F66">
        <w:tc>
          <w:tcPr>
            <w:tcW w:w="816" w:type="dxa"/>
            <w:shd w:val="clear" w:color="auto" w:fill="FFFFFF"/>
          </w:tcPr>
          <w:p w14:paraId="4FC5258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lastRenderedPageBreak/>
              <w:t>2.7.1</w:t>
            </w:r>
          </w:p>
        </w:tc>
        <w:tc>
          <w:tcPr>
            <w:tcW w:w="2723" w:type="dxa"/>
            <w:shd w:val="clear" w:color="auto" w:fill="FFFFFF"/>
          </w:tcPr>
          <w:p w14:paraId="593E4925"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sukurti  portalą su interaktyviu žemėlapiu ir dirbtinio intelekto asistentu.</w:t>
            </w:r>
          </w:p>
        </w:tc>
        <w:tc>
          <w:tcPr>
            <w:tcW w:w="993" w:type="dxa"/>
            <w:shd w:val="clear" w:color="auto" w:fill="FFFFFF"/>
          </w:tcPr>
          <w:p w14:paraId="4588EFC0" w14:textId="6EFE3EC5"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31627463" w14:textId="25B3B015"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137" w:type="dxa"/>
            <w:shd w:val="clear" w:color="auto" w:fill="FFFFFF"/>
          </w:tcPr>
          <w:p w14:paraId="2917D96D" w14:textId="7976DE3C"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084" w:type="dxa"/>
            <w:gridSpan w:val="2"/>
            <w:shd w:val="clear" w:color="auto" w:fill="FFFFFF"/>
          </w:tcPr>
          <w:p w14:paraId="12FCEDD0"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0C3BF56B"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7342CDD4"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6970B849" w14:textId="77777777" w:rsidTr="002A2F66">
        <w:tc>
          <w:tcPr>
            <w:tcW w:w="816" w:type="dxa"/>
            <w:shd w:val="clear" w:color="auto" w:fill="C6D9F1"/>
          </w:tcPr>
          <w:p w14:paraId="61EFECD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C5E22B0"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kuriamų portalų su virtualiu asistentu skaičius, vnt.</w:t>
            </w:r>
          </w:p>
        </w:tc>
        <w:tc>
          <w:tcPr>
            <w:tcW w:w="993" w:type="dxa"/>
            <w:shd w:val="clear" w:color="auto" w:fill="C6D9F1"/>
          </w:tcPr>
          <w:p w14:paraId="52659C51"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1F2ABC39"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4583A6A8"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69D4D9A" w14:textId="49652F4A"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3BB6ED3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73B7B391"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r>
      <w:tr w:rsidR="00AA1D0C" w:rsidRPr="00AA1D0C" w14:paraId="1E2C407D" w14:textId="77777777" w:rsidTr="002A2F66">
        <w:tc>
          <w:tcPr>
            <w:tcW w:w="816" w:type="dxa"/>
            <w:shd w:val="clear" w:color="auto" w:fill="FFFFFF"/>
          </w:tcPr>
          <w:p w14:paraId="245AB70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2.7.2</w:t>
            </w:r>
          </w:p>
        </w:tc>
        <w:tc>
          <w:tcPr>
            <w:tcW w:w="2723" w:type="dxa"/>
            <w:shd w:val="clear" w:color="auto" w:fill="FFFFFF"/>
          </w:tcPr>
          <w:p w14:paraId="472CD166"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organizuoti Marijampolės turistinę funkcinę zoną pristatančius turizmo renginius  (turizmo forumas, infoturas ir hakatonas)</w:t>
            </w:r>
          </w:p>
        </w:tc>
        <w:tc>
          <w:tcPr>
            <w:tcW w:w="993" w:type="dxa"/>
            <w:shd w:val="clear" w:color="auto" w:fill="FFFFFF"/>
          </w:tcPr>
          <w:p w14:paraId="1D6A1CEF" w14:textId="1DE5733C"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0AE4BF5D" w14:textId="60388C65"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3,00</w:t>
            </w:r>
          </w:p>
        </w:tc>
        <w:tc>
          <w:tcPr>
            <w:tcW w:w="1137" w:type="dxa"/>
            <w:shd w:val="clear" w:color="auto" w:fill="FFFFFF"/>
          </w:tcPr>
          <w:p w14:paraId="048E11A7" w14:textId="746EEE68"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3,00</w:t>
            </w:r>
          </w:p>
        </w:tc>
        <w:tc>
          <w:tcPr>
            <w:tcW w:w="1084" w:type="dxa"/>
            <w:gridSpan w:val="2"/>
            <w:shd w:val="clear" w:color="auto" w:fill="FFFFFF"/>
          </w:tcPr>
          <w:p w14:paraId="5947F65A"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38C2CDDC"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246051BB"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3C2C1AB4" w14:textId="77777777" w:rsidTr="002A2F66">
        <w:tc>
          <w:tcPr>
            <w:tcW w:w="816" w:type="dxa"/>
            <w:shd w:val="clear" w:color="auto" w:fill="C6D9F1"/>
          </w:tcPr>
          <w:p w14:paraId="22B2AED0"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BE92C44"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suorganizuotų renginių skaičius, vnt.</w:t>
            </w:r>
          </w:p>
        </w:tc>
        <w:tc>
          <w:tcPr>
            <w:tcW w:w="993" w:type="dxa"/>
            <w:shd w:val="clear" w:color="auto" w:fill="C6D9F1"/>
          </w:tcPr>
          <w:p w14:paraId="7B540A36"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6218ADD4"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67D193BA"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E1D2E1E" w14:textId="49D4104F"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707F3626"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w:t>
            </w:r>
          </w:p>
        </w:tc>
        <w:tc>
          <w:tcPr>
            <w:tcW w:w="1039" w:type="dxa"/>
            <w:shd w:val="clear" w:color="auto" w:fill="C6D9F1"/>
          </w:tcPr>
          <w:p w14:paraId="5B4D3661"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w:t>
            </w:r>
          </w:p>
        </w:tc>
      </w:tr>
      <w:tr w:rsidR="00AA1D0C" w:rsidRPr="00AA1D0C" w14:paraId="15EFD5F7" w14:textId="77777777" w:rsidTr="002A2F66">
        <w:tc>
          <w:tcPr>
            <w:tcW w:w="816" w:type="dxa"/>
            <w:shd w:val="clear" w:color="auto" w:fill="FFFFFF"/>
          </w:tcPr>
          <w:p w14:paraId="030941B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2.7.3</w:t>
            </w:r>
          </w:p>
        </w:tc>
        <w:tc>
          <w:tcPr>
            <w:tcW w:w="2723" w:type="dxa"/>
            <w:shd w:val="clear" w:color="auto" w:fill="FFFFFF"/>
          </w:tcPr>
          <w:p w14:paraId="152AA030"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Marijampolės turistinę funkcinę zoną pristatančių interaktyvių ir prie objektų statomų stendų įrengimas</w:t>
            </w:r>
          </w:p>
        </w:tc>
        <w:tc>
          <w:tcPr>
            <w:tcW w:w="993" w:type="dxa"/>
            <w:shd w:val="clear" w:color="auto" w:fill="FFFFFF"/>
          </w:tcPr>
          <w:p w14:paraId="1F500657" w14:textId="3D1F67D1" w:rsidR="00AA1D0C" w:rsidRPr="00AA1D0C" w:rsidRDefault="00750BC2" w:rsidP="00750BC2">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5C100B39" w14:textId="5EBD0550"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137" w:type="dxa"/>
            <w:shd w:val="clear" w:color="auto" w:fill="FFFFFF"/>
          </w:tcPr>
          <w:p w14:paraId="6E8B7ED1" w14:textId="012269E9"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12,0</w:t>
            </w:r>
            <w:r w:rsidR="0030441C">
              <w:rPr>
                <w:rFonts w:ascii="Times New Roman" w:eastAsia="Calibri" w:hAnsi="Times New Roman" w:cs="Times New Roman"/>
                <w:color w:val="000000"/>
                <w:sz w:val="24"/>
                <w:szCs w:val="24"/>
              </w:rPr>
              <w:t>0</w:t>
            </w:r>
          </w:p>
        </w:tc>
        <w:tc>
          <w:tcPr>
            <w:tcW w:w="1084" w:type="dxa"/>
            <w:gridSpan w:val="2"/>
            <w:shd w:val="clear" w:color="auto" w:fill="FFFFFF"/>
          </w:tcPr>
          <w:p w14:paraId="788D1474"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5756A225"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319756F5"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7E92207A" w14:textId="77777777" w:rsidTr="002A2F66">
        <w:tc>
          <w:tcPr>
            <w:tcW w:w="816" w:type="dxa"/>
            <w:shd w:val="clear" w:color="auto" w:fill="C6D9F1"/>
          </w:tcPr>
          <w:p w14:paraId="2CF019D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21CB815"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įrengtų stendų skaičius, vnt.</w:t>
            </w:r>
          </w:p>
        </w:tc>
        <w:tc>
          <w:tcPr>
            <w:tcW w:w="993" w:type="dxa"/>
            <w:shd w:val="clear" w:color="auto" w:fill="C6D9F1"/>
          </w:tcPr>
          <w:p w14:paraId="72CEC914"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0205011A"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1507E73D"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B3EC9C1" w14:textId="67828C26"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62CEE39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35FE79C4"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8</w:t>
            </w:r>
          </w:p>
        </w:tc>
      </w:tr>
      <w:tr w:rsidR="00AA1D0C" w:rsidRPr="00AA1D0C" w14:paraId="2D3672EC" w14:textId="77777777" w:rsidTr="002A2F66">
        <w:tc>
          <w:tcPr>
            <w:tcW w:w="816" w:type="dxa"/>
            <w:shd w:val="clear" w:color="auto" w:fill="FFFFFF"/>
          </w:tcPr>
          <w:p w14:paraId="46F4E51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2.7.4</w:t>
            </w:r>
          </w:p>
        </w:tc>
        <w:tc>
          <w:tcPr>
            <w:tcW w:w="2723" w:type="dxa"/>
            <w:shd w:val="clear" w:color="auto" w:fill="FFFFFF"/>
          </w:tcPr>
          <w:p w14:paraId="3C04F460" w14:textId="77777777" w:rsidR="00AA1D0C" w:rsidRPr="00AA1D0C" w:rsidRDefault="00AA1D0C" w:rsidP="002A2F66">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informacinių stendų prie įvažiavimų į funkcinę zoną įrengimas</w:t>
            </w:r>
          </w:p>
        </w:tc>
        <w:tc>
          <w:tcPr>
            <w:tcW w:w="993" w:type="dxa"/>
            <w:shd w:val="clear" w:color="auto" w:fill="FFFFFF"/>
          </w:tcPr>
          <w:p w14:paraId="251FE4FD" w14:textId="040D4052"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53A076C8" w14:textId="1596E376" w:rsidR="00AA1D0C" w:rsidRPr="00AA1D0C" w:rsidRDefault="0030441C"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w:t>
            </w:r>
          </w:p>
        </w:tc>
        <w:tc>
          <w:tcPr>
            <w:tcW w:w="1137" w:type="dxa"/>
            <w:shd w:val="clear" w:color="auto" w:fill="FFFFFF"/>
          </w:tcPr>
          <w:p w14:paraId="4DF9AB53" w14:textId="77A8CD5F"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4,00</w:t>
            </w:r>
          </w:p>
        </w:tc>
        <w:tc>
          <w:tcPr>
            <w:tcW w:w="1084" w:type="dxa"/>
            <w:gridSpan w:val="2"/>
            <w:shd w:val="clear" w:color="auto" w:fill="FFFFFF"/>
          </w:tcPr>
          <w:p w14:paraId="7E2E72BB"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56F45922"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770C4816"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2B7CD88D" w14:textId="77777777" w:rsidTr="002A2F66">
        <w:tc>
          <w:tcPr>
            <w:tcW w:w="816" w:type="dxa"/>
            <w:shd w:val="clear" w:color="auto" w:fill="C6D9F1"/>
          </w:tcPr>
          <w:p w14:paraId="1CE39630"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20569BB" w14:textId="77777777" w:rsidR="00AA1D0C" w:rsidRPr="00AA1D0C" w:rsidRDefault="00AA1D0C" w:rsidP="00750BC2">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įrengtų interaktyvių stendų skaičius, vnt.</w:t>
            </w:r>
          </w:p>
        </w:tc>
        <w:tc>
          <w:tcPr>
            <w:tcW w:w="993" w:type="dxa"/>
            <w:shd w:val="clear" w:color="auto" w:fill="C6D9F1"/>
          </w:tcPr>
          <w:p w14:paraId="04B610EA"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57B39CA6"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208D7CA0"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EF2C450" w14:textId="16478BC3"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7262281F"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3AAA1F3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r>
      <w:tr w:rsidR="00AA1D0C" w:rsidRPr="00AA1D0C" w14:paraId="42C10FE8" w14:textId="77777777" w:rsidTr="002A2F66">
        <w:tc>
          <w:tcPr>
            <w:tcW w:w="816" w:type="dxa"/>
            <w:shd w:val="clear" w:color="auto" w:fill="FFFFFF"/>
          </w:tcPr>
          <w:p w14:paraId="6F8C62F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2.7.5</w:t>
            </w:r>
          </w:p>
        </w:tc>
        <w:tc>
          <w:tcPr>
            <w:tcW w:w="2723" w:type="dxa"/>
            <w:shd w:val="clear" w:color="auto" w:fill="FFFFFF"/>
          </w:tcPr>
          <w:p w14:paraId="77BCFA49" w14:textId="77777777" w:rsidR="00AA1D0C" w:rsidRPr="00AA1D0C" w:rsidRDefault="00AA1D0C" w:rsidP="00750BC2">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pritaikyti turizmo ir verslo informacijos centro patalpas lankytojams</w:t>
            </w:r>
          </w:p>
        </w:tc>
        <w:tc>
          <w:tcPr>
            <w:tcW w:w="993" w:type="dxa"/>
            <w:shd w:val="clear" w:color="auto" w:fill="FFFFFF"/>
          </w:tcPr>
          <w:p w14:paraId="27DAC605" w14:textId="35E88EF4"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0EEB7F44" w14:textId="21B04C6E"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137" w:type="dxa"/>
            <w:shd w:val="clear" w:color="auto" w:fill="FFFFFF"/>
          </w:tcPr>
          <w:p w14:paraId="7B7E182F" w14:textId="5DB158CE"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084" w:type="dxa"/>
            <w:gridSpan w:val="2"/>
            <w:shd w:val="clear" w:color="auto" w:fill="FFFFFF"/>
          </w:tcPr>
          <w:p w14:paraId="2F72C407"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60D70B3F"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34D74D66"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21301F6E" w14:textId="77777777" w:rsidTr="002A2F66">
        <w:tc>
          <w:tcPr>
            <w:tcW w:w="816" w:type="dxa"/>
            <w:shd w:val="clear" w:color="auto" w:fill="C6D9F1"/>
          </w:tcPr>
          <w:p w14:paraId="038C068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DE4562C" w14:textId="77777777" w:rsidR="00AA1D0C" w:rsidRPr="00AA1D0C" w:rsidRDefault="00AA1D0C" w:rsidP="00750BC2">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pritaikytų patalpų skaičius, vnt.</w:t>
            </w:r>
          </w:p>
        </w:tc>
        <w:tc>
          <w:tcPr>
            <w:tcW w:w="993" w:type="dxa"/>
            <w:shd w:val="clear" w:color="auto" w:fill="C6D9F1"/>
          </w:tcPr>
          <w:p w14:paraId="2BCA8EA2"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14CE9C9E"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55B22FA"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2459B8E6" w14:textId="51C97847"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21170E7F"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0C93E7C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r>
      <w:tr w:rsidR="00AA1D0C" w:rsidRPr="00AA1D0C" w14:paraId="4EF3EC81" w14:textId="77777777" w:rsidTr="002A2F66">
        <w:tc>
          <w:tcPr>
            <w:tcW w:w="816" w:type="dxa"/>
            <w:shd w:val="clear" w:color="auto" w:fill="E5B8B7"/>
          </w:tcPr>
          <w:p w14:paraId="4E3279C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E5B8B7"/>
          </w:tcPr>
          <w:p w14:paraId="0176B7B1" w14:textId="6BD79CA1" w:rsidR="00AA1D0C" w:rsidRPr="00AA1D0C" w:rsidRDefault="00AA1D0C" w:rsidP="00750BC2">
            <w:pPr>
              <w:jc w:val="right"/>
              <w:rPr>
                <w:rFonts w:ascii="Times New Roman" w:eastAsia="Calibri" w:hAnsi="Times New Roman" w:cs="Times New Roman"/>
                <w:b/>
                <w:bCs/>
                <w:color w:val="000000"/>
                <w:kern w:val="2"/>
                <w:sz w:val="24"/>
                <w:szCs w:val="24"/>
              </w:rPr>
            </w:pPr>
            <w:r w:rsidRPr="00AA1D0C">
              <w:rPr>
                <w:rFonts w:ascii="Times New Roman" w:eastAsia="Calibri" w:hAnsi="Times New Roman" w:cs="Times New Roman"/>
                <w:b/>
                <w:bCs/>
                <w:color w:val="000000"/>
                <w:sz w:val="24"/>
                <w:szCs w:val="24"/>
              </w:rPr>
              <w:t xml:space="preserve">Viso </w:t>
            </w:r>
            <w:r w:rsidR="00750BC2" w:rsidRPr="002A2F66">
              <w:rPr>
                <w:rFonts w:ascii="Times New Roman" w:eastAsia="Calibri" w:hAnsi="Times New Roman" w:cs="Times New Roman"/>
                <w:b/>
                <w:bCs/>
                <w:color w:val="000000"/>
                <w:sz w:val="24"/>
                <w:szCs w:val="24"/>
              </w:rPr>
              <w:t>Centro</w:t>
            </w:r>
            <w:r w:rsidRPr="00AA1D0C">
              <w:rPr>
                <w:rFonts w:ascii="Times New Roman" w:eastAsia="Calibri" w:hAnsi="Times New Roman" w:cs="Times New Roman"/>
                <w:b/>
                <w:bCs/>
                <w:color w:val="000000"/>
                <w:sz w:val="24"/>
                <w:szCs w:val="24"/>
              </w:rPr>
              <w:t xml:space="preserve"> tikslams pasiekti</w:t>
            </w:r>
            <w:r w:rsidR="00750BC2" w:rsidRPr="002A2F66">
              <w:rPr>
                <w:rFonts w:ascii="Times New Roman" w:eastAsia="Calibri" w:hAnsi="Times New Roman" w:cs="Times New Roman"/>
                <w:b/>
                <w:bCs/>
                <w:color w:val="000000"/>
                <w:sz w:val="24"/>
                <w:szCs w:val="24"/>
              </w:rPr>
              <w:t>:</w:t>
            </w:r>
          </w:p>
        </w:tc>
        <w:tc>
          <w:tcPr>
            <w:tcW w:w="993" w:type="dxa"/>
            <w:shd w:val="clear" w:color="auto" w:fill="E5B8B7"/>
          </w:tcPr>
          <w:p w14:paraId="4271A019" w14:textId="49A0AE45"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137,80</w:t>
            </w:r>
          </w:p>
        </w:tc>
        <w:tc>
          <w:tcPr>
            <w:tcW w:w="1134" w:type="dxa"/>
            <w:shd w:val="clear" w:color="auto" w:fill="E5B8B7"/>
          </w:tcPr>
          <w:p w14:paraId="1C17ABAA" w14:textId="7777777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229,291</w:t>
            </w:r>
          </w:p>
        </w:tc>
        <w:tc>
          <w:tcPr>
            <w:tcW w:w="1137" w:type="dxa"/>
            <w:shd w:val="clear" w:color="auto" w:fill="E5B8B7"/>
          </w:tcPr>
          <w:p w14:paraId="532149C3" w14:textId="09BAC8AD"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25</w:t>
            </w:r>
            <w:r w:rsidR="0030441C">
              <w:rPr>
                <w:rFonts w:ascii="Times New Roman" w:eastAsia="Calibri" w:hAnsi="Times New Roman" w:cs="Times New Roman"/>
                <w:b/>
                <w:bCs/>
                <w:color w:val="000000"/>
                <w:sz w:val="24"/>
                <w:szCs w:val="24"/>
              </w:rPr>
              <w:t>5</w:t>
            </w:r>
            <w:r w:rsidRPr="00AA1D0C">
              <w:rPr>
                <w:rFonts w:ascii="Times New Roman" w:eastAsia="Calibri" w:hAnsi="Times New Roman" w:cs="Times New Roman"/>
                <w:b/>
                <w:bCs/>
                <w:color w:val="000000"/>
                <w:sz w:val="24"/>
                <w:szCs w:val="24"/>
              </w:rPr>
              <w:t>,92</w:t>
            </w:r>
          </w:p>
        </w:tc>
        <w:tc>
          <w:tcPr>
            <w:tcW w:w="1084" w:type="dxa"/>
            <w:gridSpan w:val="2"/>
            <w:shd w:val="clear" w:color="auto" w:fill="E5B8B7"/>
          </w:tcPr>
          <w:p w14:paraId="3F178FBD"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E5B8B7"/>
          </w:tcPr>
          <w:p w14:paraId="05F20D98"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E5B8B7"/>
          </w:tcPr>
          <w:p w14:paraId="32004215" w14:textId="77777777" w:rsidR="00AA1D0C" w:rsidRPr="00AA1D0C" w:rsidRDefault="00AA1D0C" w:rsidP="00AA1D0C">
            <w:pPr>
              <w:rPr>
                <w:rFonts w:ascii="Times New Roman" w:eastAsia="Calibri" w:hAnsi="Times New Roman" w:cs="Times New Roman"/>
                <w:color w:val="000000"/>
                <w:sz w:val="24"/>
                <w:szCs w:val="24"/>
              </w:rPr>
            </w:pPr>
          </w:p>
        </w:tc>
      </w:tr>
    </w:tbl>
    <w:p w14:paraId="2AD1C70A" w14:textId="77777777" w:rsidR="00F1139C" w:rsidRDefault="00F1139C" w:rsidP="00F1139C">
      <w:pPr>
        <w:rPr>
          <w:rFonts w:ascii="Times New Roman" w:eastAsia="Times New Roman" w:hAnsi="Times New Roman" w:cs="Times New Roman"/>
          <w:bCs/>
          <w:sz w:val="24"/>
          <w:szCs w:val="20"/>
        </w:rPr>
      </w:pPr>
    </w:p>
    <w:p w14:paraId="0420B631" w14:textId="77777777" w:rsidR="00AA1D0C" w:rsidRDefault="00AA1D0C" w:rsidP="00AA1D0C">
      <w:pPr>
        <w:rPr>
          <w:rFonts w:ascii="Times New Roman" w:eastAsia="Times New Roman" w:hAnsi="Times New Roman" w:cs="Times New Roman"/>
          <w:bCs/>
          <w:sz w:val="24"/>
          <w:szCs w:val="20"/>
        </w:rPr>
      </w:pPr>
    </w:p>
    <w:p w14:paraId="71AA48F7" w14:textId="77777777" w:rsidR="00AA1D0C" w:rsidRPr="00AA1D0C" w:rsidRDefault="00AA1D0C" w:rsidP="00AA1D0C">
      <w:pPr>
        <w:rPr>
          <w:rFonts w:ascii="Times New Roman" w:eastAsia="Times New Roman" w:hAnsi="Times New Roman" w:cs="Times New Roman"/>
          <w:sz w:val="24"/>
          <w:szCs w:val="20"/>
          <w:lang w:val="en-US"/>
        </w:rPr>
        <w:sectPr w:rsidR="00AA1D0C" w:rsidRPr="00AA1D0C" w:rsidSect="002F2441">
          <w:headerReference w:type="even" r:id="rId17"/>
          <w:footerReference w:type="even" r:id="rId18"/>
          <w:footerReference w:type="default" r:id="rId19"/>
          <w:pgSz w:w="11906" w:h="16838"/>
          <w:pgMar w:top="1134" w:right="567" w:bottom="1134" w:left="1701" w:header="567" w:footer="272" w:gutter="0"/>
          <w:cols w:space="1296"/>
          <w:titlePg/>
          <w:docGrid w:linePitch="326"/>
        </w:sectPr>
      </w:pPr>
    </w:p>
    <w:p w14:paraId="3955FB85" w14:textId="14E6113C" w:rsidR="001A5599" w:rsidRPr="001A5599" w:rsidRDefault="001A5599" w:rsidP="00284616">
      <w:pPr>
        <w:tabs>
          <w:tab w:val="left" w:pos="2400"/>
        </w:tabs>
        <w:spacing w:after="0" w:line="240" w:lineRule="auto"/>
        <w:jc w:val="both"/>
        <w:rPr>
          <w:rFonts w:ascii="Times New Roman" w:eastAsia="Times New Roman" w:hAnsi="Times New Roman" w:cs="Times New Roman"/>
          <w:b/>
          <w:iCs/>
          <w:color w:val="000000"/>
          <w:sz w:val="24"/>
          <w:szCs w:val="24"/>
          <w:u w:val="single"/>
        </w:rPr>
      </w:pPr>
      <w:r w:rsidRPr="001A5599">
        <w:rPr>
          <w:rFonts w:ascii="Times New Roman" w:eastAsia="Times New Roman" w:hAnsi="Times New Roman" w:cs="Times New Roman"/>
          <w:b/>
          <w:iCs/>
          <w:color w:val="000000"/>
          <w:sz w:val="24"/>
          <w:szCs w:val="24"/>
          <w:u w:val="single"/>
        </w:rPr>
        <w:lastRenderedPageBreak/>
        <w:t>Naudota literatūra</w:t>
      </w:r>
      <w:r w:rsidR="00284616">
        <w:rPr>
          <w:rFonts w:ascii="Times New Roman" w:eastAsia="Times New Roman" w:hAnsi="Times New Roman" w:cs="Times New Roman"/>
          <w:b/>
          <w:iCs/>
          <w:color w:val="000000"/>
          <w:sz w:val="24"/>
          <w:szCs w:val="24"/>
          <w:u w:val="single"/>
        </w:rPr>
        <w:t>:</w:t>
      </w:r>
    </w:p>
    <w:p w14:paraId="329EEF84" w14:textId="2B3B411B" w:rsidR="001A5599" w:rsidRPr="00284616" w:rsidRDefault="001A5599">
      <w:pPr>
        <w:pStyle w:val="ListParagraph"/>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Marijampolės regiono 2021–2030 plėtros planas;</w:t>
      </w:r>
    </w:p>
    <w:p w14:paraId="16575866" w14:textId="38D38322" w:rsidR="001A5599" w:rsidRPr="00284616" w:rsidRDefault="001A5599">
      <w:pPr>
        <w:pStyle w:val="ListParagraph"/>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rajono savivaldybės 2019–2027 metų strateginis plėtros planas;</w:t>
      </w:r>
    </w:p>
    <w:p w14:paraId="2FE6F26F" w14:textId="63A1E412" w:rsidR="001A5599" w:rsidRPr="00284616" w:rsidRDefault="001A5599">
      <w:pPr>
        <w:pStyle w:val="ListParagraph"/>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rajono savivaldybės administracijos 2023–2025 metų strateginis veiklos planas;</w:t>
      </w:r>
    </w:p>
    <w:p w14:paraId="49EF5AB3" w14:textId="6A170A99" w:rsidR="001A5599" w:rsidRPr="00284616" w:rsidRDefault="001A5599">
      <w:pPr>
        <w:pStyle w:val="ListParagraph"/>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miesto teritorijos bendrasis planas;</w:t>
      </w:r>
    </w:p>
    <w:p w14:paraId="7E775EB7" w14:textId="3F3F66B4" w:rsidR="001A5599" w:rsidRPr="00284616" w:rsidRDefault="001A5599">
      <w:pPr>
        <w:pStyle w:val="ListParagraph"/>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rajono savivaldybės 2022</w:t>
      </w:r>
      <w:r w:rsidR="000664B7">
        <w:rPr>
          <w:rFonts w:ascii="Times New Roman" w:eastAsia="Times New Roman" w:hAnsi="Times New Roman" w:cs="Times New Roman"/>
          <w:iCs/>
          <w:color w:val="000000"/>
          <w:sz w:val="24"/>
          <w:szCs w:val="24"/>
        </w:rPr>
        <w:t>–</w:t>
      </w:r>
      <w:r w:rsidRPr="00284616">
        <w:rPr>
          <w:rFonts w:ascii="Times New Roman" w:eastAsia="Times New Roman" w:hAnsi="Times New Roman" w:cs="Times New Roman"/>
          <w:iCs/>
          <w:color w:val="000000"/>
          <w:sz w:val="24"/>
          <w:szCs w:val="24"/>
        </w:rPr>
        <w:t>2027 turizmo strategija</w:t>
      </w:r>
      <w:r w:rsidR="00284616">
        <w:rPr>
          <w:rFonts w:ascii="Times New Roman" w:eastAsia="Times New Roman" w:hAnsi="Times New Roman" w:cs="Times New Roman"/>
          <w:iCs/>
          <w:color w:val="000000"/>
          <w:sz w:val="24"/>
          <w:szCs w:val="24"/>
        </w:rPr>
        <w:t>;</w:t>
      </w:r>
    </w:p>
    <w:p w14:paraId="44797C94" w14:textId="31267A2C" w:rsidR="001A5599" w:rsidRPr="00284616" w:rsidRDefault="001A5599">
      <w:pPr>
        <w:pStyle w:val="ListParagraph"/>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Specialioji</w:t>
      </w:r>
      <w:r w:rsidRPr="00E37DCA">
        <w:rPr>
          <w:rFonts w:ascii="Times New Roman" w:eastAsia="Times New Roman" w:hAnsi="Times New Roman" w:cs="Times New Roman"/>
          <w:iCs/>
          <w:color w:val="000000"/>
          <w:sz w:val="24"/>
          <w:szCs w:val="24"/>
          <w:lang w:val="pl-PL"/>
        </w:rPr>
        <w:t xml:space="preserve"> </w:t>
      </w:r>
      <w:r w:rsidRPr="00284616">
        <w:rPr>
          <w:rFonts w:ascii="Times New Roman" w:eastAsia="Times New Roman" w:hAnsi="Times New Roman" w:cs="Times New Roman"/>
          <w:iCs/>
          <w:color w:val="000000"/>
          <w:sz w:val="24"/>
          <w:szCs w:val="24"/>
        </w:rPr>
        <w:t xml:space="preserve">ataskaita </w:t>
      </w:r>
      <w:r w:rsidR="00284616">
        <w:rPr>
          <w:rFonts w:ascii="Times New Roman" w:eastAsia="Times New Roman" w:hAnsi="Times New Roman" w:cs="Times New Roman"/>
          <w:iCs/>
          <w:color w:val="000000"/>
          <w:sz w:val="24"/>
          <w:szCs w:val="24"/>
        </w:rPr>
        <w:t>„</w:t>
      </w:r>
      <w:r w:rsidRPr="00284616">
        <w:rPr>
          <w:rFonts w:ascii="Times New Roman" w:eastAsia="Times New Roman" w:hAnsi="Times New Roman" w:cs="Times New Roman"/>
          <w:iCs/>
          <w:color w:val="000000"/>
          <w:sz w:val="24"/>
          <w:szCs w:val="24"/>
        </w:rPr>
        <w:t>ES parama turizmui</w:t>
      </w:r>
      <w:r w:rsidR="00284616" w:rsidRPr="00E37DCA">
        <w:rPr>
          <w:rFonts w:ascii="Times New Roman" w:eastAsia="Times New Roman" w:hAnsi="Times New Roman" w:cs="Times New Roman"/>
          <w:iCs/>
          <w:color w:val="000000"/>
          <w:sz w:val="24"/>
          <w:szCs w:val="24"/>
          <w:lang w:val="pl-PL"/>
        </w:rPr>
        <w:t>”</w:t>
      </w:r>
      <w:r w:rsidRPr="00E37DCA">
        <w:rPr>
          <w:rFonts w:ascii="Times New Roman" w:eastAsia="Times New Roman" w:hAnsi="Times New Roman" w:cs="Times New Roman"/>
          <w:iCs/>
          <w:color w:val="000000"/>
          <w:sz w:val="24"/>
          <w:szCs w:val="24"/>
          <w:lang w:val="pl-PL"/>
        </w:rPr>
        <w:t>, 2021</w:t>
      </w:r>
      <w:r w:rsidR="00284616" w:rsidRPr="00E37DCA">
        <w:rPr>
          <w:rFonts w:ascii="Times New Roman" w:eastAsia="Times New Roman" w:hAnsi="Times New Roman" w:cs="Times New Roman"/>
          <w:iCs/>
          <w:color w:val="000000"/>
          <w:sz w:val="24"/>
          <w:szCs w:val="24"/>
          <w:lang w:val="pl-PL"/>
        </w:rPr>
        <w:t xml:space="preserve"> m.; </w:t>
      </w:r>
    </w:p>
    <w:bookmarkStart w:id="10" w:name="_Hlk152404561"/>
    <w:p w14:paraId="03AD1B67" w14:textId="2C29C699" w:rsidR="001A5599" w:rsidRPr="00284616" w:rsidRDefault="00284616">
      <w:pPr>
        <w:pStyle w:val="ListParagraph"/>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83FB2"/>
          <w:sz w:val="24"/>
          <w:szCs w:val="24"/>
        </w:rPr>
        <w:fldChar w:fldCharType="begin"/>
      </w:r>
      <w:r>
        <w:rPr>
          <w:rFonts w:ascii="Times New Roman" w:eastAsia="Times New Roman" w:hAnsi="Times New Roman" w:cs="Times New Roman"/>
          <w:iCs/>
          <w:color w:val="083FB2"/>
          <w:sz w:val="24"/>
          <w:szCs w:val="24"/>
        </w:rPr>
        <w:instrText>HYPERLINK "</w:instrText>
      </w:r>
      <w:r w:rsidRPr="00284616">
        <w:rPr>
          <w:rFonts w:ascii="Times New Roman" w:eastAsia="Times New Roman" w:hAnsi="Times New Roman" w:cs="Times New Roman"/>
          <w:iCs/>
          <w:color w:val="083FB2"/>
          <w:sz w:val="24"/>
          <w:szCs w:val="24"/>
        </w:rPr>
        <w:instrText>https://www.europarl.europa.eu/factsheets/lt/sheet/126/tourism</w:instrText>
      </w:r>
      <w:r>
        <w:rPr>
          <w:rFonts w:ascii="Times New Roman" w:eastAsia="Times New Roman" w:hAnsi="Times New Roman" w:cs="Times New Roman"/>
          <w:iCs/>
          <w:color w:val="083FB2"/>
          <w:sz w:val="24"/>
          <w:szCs w:val="24"/>
        </w:rPr>
        <w:instrText>"</w:instrText>
      </w:r>
      <w:r>
        <w:rPr>
          <w:rFonts w:ascii="Times New Roman" w:eastAsia="Times New Roman" w:hAnsi="Times New Roman" w:cs="Times New Roman"/>
          <w:iCs/>
          <w:color w:val="083FB2"/>
          <w:sz w:val="24"/>
          <w:szCs w:val="24"/>
        </w:rPr>
      </w:r>
      <w:r>
        <w:rPr>
          <w:rFonts w:ascii="Times New Roman" w:eastAsia="Times New Roman" w:hAnsi="Times New Roman" w:cs="Times New Roman"/>
          <w:iCs/>
          <w:color w:val="083FB2"/>
          <w:sz w:val="24"/>
          <w:szCs w:val="24"/>
        </w:rPr>
        <w:fldChar w:fldCharType="separate"/>
      </w:r>
      <w:r w:rsidRPr="00EE3474">
        <w:rPr>
          <w:rStyle w:val="Hyperlink"/>
          <w:rFonts w:ascii="Times New Roman" w:eastAsia="Times New Roman" w:hAnsi="Times New Roman" w:cs="Times New Roman"/>
          <w:iCs/>
          <w:sz w:val="24"/>
          <w:szCs w:val="24"/>
        </w:rPr>
        <w:t>https://www.europarl.europa.eu/factsheets/lt/sheet/126/tourism</w:t>
      </w:r>
      <w:r>
        <w:rPr>
          <w:rFonts w:ascii="Times New Roman" w:eastAsia="Times New Roman" w:hAnsi="Times New Roman" w:cs="Times New Roman"/>
          <w:iCs/>
          <w:color w:val="083FB2"/>
          <w:sz w:val="24"/>
          <w:szCs w:val="24"/>
        </w:rPr>
        <w:fldChar w:fldCharType="end"/>
      </w:r>
      <w:r w:rsidR="001A5599" w:rsidRPr="00284616">
        <w:rPr>
          <w:rFonts w:ascii="Times New Roman" w:eastAsia="Times New Roman" w:hAnsi="Times New Roman" w:cs="Times New Roman"/>
          <w:iCs/>
          <w:color w:val="000000"/>
          <w:sz w:val="24"/>
          <w:szCs w:val="24"/>
        </w:rPr>
        <w:t xml:space="preserve"> (žiūrėta 2023 11 17 )</w:t>
      </w:r>
      <w:r>
        <w:rPr>
          <w:rFonts w:ascii="Times New Roman" w:eastAsia="Times New Roman" w:hAnsi="Times New Roman" w:cs="Times New Roman"/>
          <w:iCs/>
          <w:color w:val="000000"/>
          <w:sz w:val="24"/>
          <w:szCs w:val="24"/>
        </w:rPr>
        <w:t>;</w:t>
      </w:r>
    </w:p>
    <w:p w14:paraId="2300E588" w14:textId="01CC6280" w:rsidR="001A5599" w:rsidRPr="00284616" w:rsidRDefault="00F459D2">
      <w:pPr>
        <w:pStyle w:val="ListParagraph"/>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hyperlink r:id="rId20" w:history="1">
        <w:r w:rsidR="00284616" w:rsidRPr="00EE3474">
          <w:rPr>
            <w:rStyle w:val="Hyperlink"/>
            <w:rFonts w:ascii="Times New Roman" w:eastAsia="Times New Roman" w:hAnsi="Times New Roman" w:cs="Times New Roman"/>
            <w:iCs/>
            <w:sz w:val="24"/>
            <w:szCs w:val="24"/>
          </w:rPr>
          <w:t>https://www.eca.europa.eu/lists/ecadocuments/sr21_27/sr_eu-invest-tourism_lt.pdf</w:t>
        </w:r>
      </w:hyperlink>
      <w:r w:rsidR="00284616">
        <w:rPr>
          <w:rFonts w:ascii="Times New Roman" w:eastAsia="Times New Roman" w:hAnsi="Times New Roman" w:cs="Times New Roman"/>
          <w:iCs/>
          <w:color w:val="000000"/>
          <w:sz w:val="24"/>
          <w:szCs w:val="24"/>
        </w:rPr>
        <w:t xml:space="preserve"> </w:t>
      </w:r>
      <w:r w:rsidR="001A5599" w:rsidRPr="00284616">
        <w:rPr>
          <w:rFonts w:ascii="Times New Roman" w:eastAsia="Times New Roman" w:hAnsi="Times New Roman" w:cs="Times New Roman"/>
          <w:iCs/>
          <w:color w:val="000000"/>
          <w:sz w:val="24"/>
          <w:szCs w:val="24"/>
        </w:rPr>
        <w:t>(žiūrėta 2023 11 17 )</w:t>
      </w:r>
    </w:p>
    <w:p w14:paraId="74726533" w14:textId="0F06F5E4" w:rsidR="001A5599" w:rsidRDefault="00F459D2">
      <w:pPr>
        <w:pStyle w:val="ListParagraph"/>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hyperlink r:id="rId21" w:history="1">
        <w:r w:rsidR="00284616" w:rsidRPr="00EE3474">
          <w:rPr>
            <w:rStyle w:val="Hyperlink"/>
            <w:rFonts w:ascii="Times New Roman" w:eastAsia="Times New Roman" w:hAnsi="Times New Roman" w:cs="Times New Roman"/>
            <w:iCs/>
            <w:sz w:val="24"/>
            <w:szCs w:val="24"/>
          </w:rPr>
          <w:t>https://www.luminor.lt/lt/analitiku-prognozes/pasaulio-ekonomika-nuo-nuosmukio-iki-perkaitimo-beprecedenciu-greiciu</w:t>
        </w:r>
      </w:hyperlink>
      <w:r w:rsidR="001A5599" w:rsidRPr="00284616">
        <w:rPr>
          <w:rFonts w:ascii="Times New Roman" w:eastAsia="Times New Roman" w:hAnsi="Times New Roman" w:cs="Times New Roman"/>
          <w:iCs/>
          <w:color w:val="000000"/>
          <w:sz w:val="24"/>
          <w:szCs w:val="24"/>
        </w:rPr>
        <w:t xml:space="preserve"> (žiūrėta 2023 11 17 )</w:t>
      </w:r>
      <w:r w:rsidR="00284616">
        <w:rPr>
          <w:rFonts w:ascii="Times New Roman" w:eastAsia="Times New Roman" w:hAnsi="Times New Roman" w:cs="Times New Roman"/>
          <w:iCs/>
          <w:color w:val="000000"/>
          <w:sz w:val="24"/>
          <w:szCs w:val="24"/>
        </w:rPr>
        <w:t>;</w:t>
      </w:r>
    </w:p>
    <w:bookmarkEnd w:id="10"/>
    <w:p w14:paraId="63A14AB7" w14:textId="4A0AA960" w:rsidR="001A5599" w:rsidRDefault="00284616">
      <w:pPr>
        <w:pStyle w:val="ListParagraph"/>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fldChar w:fldCharType="begin"/>
      </w:r>
      <w:r>
        <w:rPr>
          <w:rFonts w:ascii="Times New Roman" w:eastAsia="Times New Roman" w:hAnsi="Times New Roman" w:cs="Times New Roman"/>
          <w:iCs/>
          <w:color w:val="000000"/>
          <w:sz w:val="24"/>
          <w:szCs w:val="24"/>
        </w:rPr>
        <w:instrText>HYPERLINK "</w:instrText>
      </w:r>
      <w:r w:rsidRPr="00284616">
        <w:rPr>
          <w:rFonts w:ascii="Times New Roman" w:eastAsia="Times New Roman" w:hAnsi="Times New Roman" w:cs="Times New Roman"/>
          <w:iCs/>
          <w:color w:val="000000"/>
          <w:sz w:val="24"/>
          <w:szCs w:val="24"/>
        </w:rPr>
        <w:instrText>https://single-market-economy.ec.europa.eu/news/transition-pathway-tourism-published-today-2022-02-04_lt</w:instrText>
      </w:r>
      <w:r>
        <w:rPr>
          <w:rFonts w:ascii="Times New Roman" w:eastAsia="Times New Roman" w:hAnsi="Times New Roman" w:cs="Times New Roman"/>
          <w:iCs/>
          <w:color w:val="000000"/>
          <w:sz w:val="24"/>
          <w:szCs w:val="24"/>
        </w:rPr>
        <w:instrText>"</w:instrText>
      </w:r>
      <w:r>
        <w:rPr>
          <w:rFonts w:ascii="Times New Roman" w:eastAsia="Times New Roman" w:hAnsi="Times New Roman" w:cs="Times New Roman"/>
          <w:iCs/>
          <w:color w:val="000000"/>
          <w:sz w:val="24"/>
          <w:szCs w:val="24"/>
        </w:rPr>
      </w:r>
      <w:r>
        <w:rPr>
          <w:rFonts w:ascii="Times New Roman" w:eastAsia="Times New Roman" w:hAnsi="Times New Roman" w:cs="Times New Roman"/>
          <w:iCs/>
          <w:color w:val="000000"/>
          <w:sz w:val="24"/>
          <w:szCs w:val="24"/>
        </w:rPr>
        <w:fldChar w:fldCharType="separate"/>
      </w:r>
      <w:r w:rsidRPr="00EE3474">
        <w:rPr>
          <w:rStyle w:val="Hyperlink"/>
          <w:rFonts w:ascii="Times New Roman" w:eastAsia="Times New Roman" w:hAnsi="Times New Roman" w:cs="Times New Roman"/>
          <w:iCs/>
          <w:sz w:val="24"/>
          <w:szCs w:val="24"/>
        </w:rPr>
        <w:t>https://single-market-economy.ec.europa.eu/news/transition-pathway-tourism-published-today-2022-02-04_lt</w:t>
      </w:r>
      <w:r>
        <w:rPr>
          <w:rFonts w:ascii="Times New Roman" w:eastAsia="Times New Roman" w:hAnsi="Times New Roman" w:cs="Times New Roman"/>
          <w:iCs/>
          <w:color w:val="000000"/>
          <w:sz w:val="24"/>
          <w:szCs w:val="24"/>
        </w:rPr>
        <w:fldChar w:fldCharType="end"/>
      </w:r>
    </w:p>
    <w:p w14:paraId="3DBC2B9E" w14:textId="14ED2730" w:rsidR="001A5599" w:rsidRPr="00284616" w:rsidRDefault="00F459D2">
      <w:pPr>
        <w:pStyle w:val="ListParagraph"/>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hyperlink r:id="rId22" w:history="1">
        <w:r w:rsidR="00284616" w:rsidRPr="00EE3474">
          <w:rPr>
            <w:rStyle w:val="Hyperlink"/>
            <w:rFonts w:ascii="Times New Roman" w:eastAsia="Times New Roman" w:hAnsi="Times New Roman" w:cs="Times New Roman"/>
            <w:iCs/>
            <w:sz w:val="24"/>
            <w:szCs w:val="24"/>
          </w:rPr>
          <w:t>https://www.linkedin.com/pulse/kelioni%C5%B3-ir-laisvalaikio-sektoriaus-ap%C5%BEvalga-m-capital/</w:t>
        </w:r>
      </w:hyperlink>
      <w:r w:rsidR="001A5599" w:rsidRPr="00284616">
        <w:rPr>
          <w:rFonts w:ascii="Times New Roman" w:eastAsia="Times New Roman" w:hAnsi="Times New Roman" w:cs="Times New Roman"/>
          <w:iCs/>
          <w:color w:val="000000"/>
          <w:sz w:val="24"/>
          <w:szCs w:val="24"/>
        </w:rPr>
        <w:t xml:space="preserve"> (žiūrėta 2023 11 17)</w:t>
      </w:r>
    </w:p>
    <w:p w14:paraId="5A573A8C" w14:textId="6CB7234A" w:rsidR="00217062" w:rsidRPr="00217062" w:rsidRDefault="00217062" w:rsidP="00377525">
      <w:pPr>
        <w:spacing w:line="276" w:lineRule="auto"/>
      </w:pPr>
    </w:p>
    <w:p w14:paraId="5F6DECEA" w14:textId="69105F33" w:rsidR="00217062" w:rsidRPr="00217062" w:rsidRDefault="00217062" w:rsidP="00377525">
      <w:pPr>
        <w:spacing w:line="276" w:lineRule="auto"/>
      </w:pPr>
    </w:p>
    <w:p w14:paraId="1726C7F8" w14:textId="7DD95396" w:rsidR="00217062" w:rsidRPr="00217062" w:rsidRDefault="00217062" w:rsidP="00377525">
      <w:pPr>
        <w:spacing w:line="276" w:lineRule="auto"/>
      </w:pPr>
    </w:p>
    <w:p w14:paraId="45D22B58" w14:textId="77777777" w:rsidR="00217062" w:rsidRPr="00217062" w:rsidRDefault="00217062" w:rsidP="00377525">
      <w:pPr>
        <w:spacing w:line="276" w:lineRule="auto"/>
      </w:pPr>
    </w:p>
    <w:p w14:paraId="2AD595ED" w14:textId="77777777" w:rsidR="00217062" w:rsidRPr="00217062" w:rsidRDefault="00217062" w:rsidP="00377525">
      <w:pPr>
        <w:spacing w:line="276" w:lineRule="auto"/>
      </w:pPr>
    </w:p>
    <w:p w14:paraId="72BA67B4" w14:textId="77777777" w:rsidR="00217062" w:rsidRPr="00217062" w:rsidRDefault="00217062" w:rsidP="00377525">
      <w:pPr>
        <w:spacing w:line="276" w:lineRule="auto"/>
        <w:jc w:val="center"/>
        <w:rPr>
          <w:rFonts w:ascii="Times New Roman" w:hAnsi="Times New Roman" w:cs="Times New Roman"/>
          <w:sz w:val="32"/>
          <w:szCs w:val="32"/>
        </w:rPr>
      </w:pPr>
    </w:p>
    <w:p w14:paraId="77A66E94" w14:textId="77777777" w:rsidR="00217062" w:rsidRPr="00217062" w:rsidRDefault="00217062" w:rsidP="00377525">
      <w:pPr>
        <w:spacing w:line="276" w:lineRule="auto"/>
      </w:pPr>
    </w:p>
    <w:p w14:paraId="46ED1548" w14:textId="77777777" w:rsidR="00217062" w:rsidRPr="00217062" w:rsidRDefault="00217062" w:rsidP="00377525">
      <w:pPr>
        <w:spacing w:line="276" w:lineRule="auto"/>
      </w:pPr>
    </w:p>
    <w:p w14:paraId="10564C31" w14:textId="77777777" w:rsidR="00217062" w:rsidRPr="00217062" w:rsidRDefault="00217062" w:rsidP="00377525">
      <w:pPr>
        <w:spacing w:line="276" w:lineRule="auto"/>
      </w:pPr>
    </w:p>
    <w:p w14:paraId="59B5AFE4" w14:textId="77777777" w:rsidR="00217062" w:rsidRPr="00217062" w:rsidRDefault="00217062" w:rsidP="00377525">
      <w:pPr>
        <w:spacing w:line="276" w:lineRule="auto"/>
      </w:pPr>
    </w:p>
    <w:p w14:paraId="2A29B198" w14:textId="77777777" w:rsidR="00217062" w:rsidRPr="00217062" w:rsidRDefault="00217062" w:rsidP="00377525">
      <w:pPr>
        <w:spacing w:line="276" w:lineRule="auto"/>
      </w:pPr>
    </w:p>
    <w:p w14:paraId="1C8EE00C" w14:textId="37086967" w:rsidR="00217062" w:rsidRDefault="00217062" w:rsidP="00377525">
      <w:pPr>
        <w:spacing w:line="276" w:lineRule="auto"/>
      </w:pPr>
    </w:p>
    <w:p w14:paraId="58C06497" w14:textId="67DFDC54" w:rsidR="00217062" w:rsidRDefault="00217062" w:rsidP="00377525">
      <w:pPr>
        <w:spacing w:line="276" w:lineRule="auto"/>
      </w:pPr>
    </w:p>
    <w:p w14:paraId="43FE59FB" w14:textId="0FCEC92E" w:rsidR="00217062" w:rsidRDefault="00217062" w:rsidP="00377525">
      <w:pPr>
        <w:spacing w:line="276" w:lineRule="auto"/>
      </w:pPr>
    </w:p>
    <w:p w14:paraId="686ABE61" w14:textId="77777777" w:rsidR="00482F05" w:rsidRDefault="00482F05" w:rsidP="00377525">
      <w:pPr>
        <w:spacing w:line="276" w:lineRule="auto"/>
      </w:pPr>
    </w:p>
    <w:p w14:paraId="69A41FE5" w14:textId="77777777" w:rsidR="00482F05" w:rsidRPr="00217062" w:rsidRDefault="00482F05" w:rsidP="00377525">
      <w:pPr>
        <w:spacing w:line="276" w:lineRule="auto"/>
      </w:pPr>
    </w:p>
    <w:p w14:paraId="3035FF4E" w14:textId="77777777" w:rsidR="00217062" w:rsidRPr="00217062" w:rsidRDefault="00217062" w:rsidP="00377525">
      <w:pPr>
        <w:spacing w:line="276" w:lineRule="auto"/>
      </w:pPr>
    </w:p>
    <w:p w14:paraId="22903019" w14:textId="1568A4EB" w:rsidR="00217062" w:rsidRPr="00217062" w:rsidRDefault="00217062" w:rsidP="00377525">
      <w:pPr>
        <w:spacing w:line="276" w:lineRule="auto"/>
      </w:pPr>
    </w:p>
    <w:p w14:paraId="109203FB" w14:textId="77777777" w:rsidR="00217062" w:rsidRPr="00217062" w:rsidRDefault="00217062" w:rsidP="00377525">
      <w:pPr>
        <w:spacing w:line="276" w:lineRule="auto"/>
      </w:pPr>
    </w:p>
    <w:p w14:paraId="4CAF5FF1" w14:textId="77777777" w:rsidR="00217062" w:rsidRPr="00217062" w:rsidRDefault="00217062" w:rsidP="00377525">
      <w:pPr>
        <w:spacing w:line="276" w:lineRule="auto"/>
        <w:rPr>
          <w:b/>
          <w:bCs/>
        </w:rPr>
      </w:pPr>
    </w:p>
    <w:sectPr w:rsidR="00217062" w:rsidRPr="00217062" w:rsidSect="001A5599">
      <w:pgSz w:w="11906" w:h="16838"/>
      <w:pgMar w:top="1701" w:right="567" w:bottom="1134" w:left="1701" w:header="567" w:footer="406"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5390" w14:textId="77777777" w:rsidR="002E4D74" w:rsidRDefault="002E4D74" w:rsidP="00217062">
      <w:pPr>
        <w:spacing w:after="0" w:line="240" w:lineRule="auto"/>
      </w:pPr>
      <w:r>
        <w:separator/>
      </w:r>
    </w:p>
  </w:endnote>
  <w:endnote w:type="continuationSeparator" w:id="0">
    <w:p w14:paraId="382853A3" w14:textId="77777777" w:rsidR="002E4D74" w:rsidRDefault="002E4D74" w:rsidP="0021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LT">
    <w:altName w:val="Courier New"/>
    <w:charset w:val="BA"/>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5A1E" w14:textId="77777777" w:rsidR="001A5599" w:rsidRDefault="001A5599" w:rsidP="00576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51201" w14:textId="77777777" w:rsidR="001A5599" w:rsidRDefault="001A5599" w:rsidP="002475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A3BC" w14:textId="77777777" w:rsidR="001A5599" w:rsidRPr="002F2441" w:rsidRDefault="001A5599">
    <w:pPr>
      <w:pStyle w:val="Footer"/>
      <w:jc w:val="center"/>
      <w:rPr>
        <w:rFonts w:ascii="Times New Roman" w:hAnsi="Times New Roman" w:cs="Times New Roman"/>
        <w:sz w:val="24"/>
        <w:szCs w:val="24"/>
      </w:rPr>
    </w:pPr>
    <w:r w:rsidRPr="002F2441">
      <w:rPr>
        <w:rFonts w:ascii="Times New Roman" w:hAnsi="Times New Roman" w:cs="Times New Roman"/>
        <w:sz w:val="24"/>
        <w:szCs w:val="24"/>
      </w:rPr>
      <w:fldChar w:fldCharType="begin"/>
    </w:r>
    <w:r w:rsidRPr="002F2441">
      <w:rPr>
        <w:rFonts w:ascii="Times New Roman" w:hAnsi="Times New Roman" w:cs="Times New Roman"/>
        <w:sz w:val="24"/>
        <w:szCs w:val="24"/>
      </w:rPr>
      <w:instrText>PAGE   \* MERGEFORMAT</w:instrText>
    </w:r>
    <w:r w:rsidRPr="002F2441">
      <w:rPr>
        <w:rFonts w:ascii="Times New Roman" w:hAnsi="Times New Roman" w:cs="Times New Roman"/>
        <w:sz w:val="24"/>
        <w:szCs w:val="24"/>
      </w:rPr>
      <w:fldChar w:fldCharType="separate"/>
    </w:r>
    <w:r w:rsidRPr="002F2441">
      <w:rPr>
        <w:rFonts w:ascii="Times New Roman" w:hAnsi="Times New Roman" w:cs="Times New Roman"/>
        <w:noProof/>
        <w:sz w:val="24"/>
        <w:szCs w:val="24"/>
      </w:rPr>
      <w:t>38</w:t>
    </w:r>
    <w:r w:rsidRPr="002F2441">
      <w:rPr>
        <w:rFonts w:ascii="Times New Roman" w:hAnsi="Times New Roman" w:cs="Times New Roman"/>
        <w:sz w:val="24"/>
        <w:szCs w:val="24"/>
      </w:rPr>
      <w:fldChar w:fldCharType="end"/>
    </w:r>
  </w:p>
  <w:p w14:paraId="639E5CE7" w14:textId="77777777" w:rsidR="001A5599" w:rsidRDefault="001A5599" w:rsidP="002475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8FE5" w14:textId="77777777" w:rsidR="002E4D74" w:rsidRDefault="002E4D74" w:rsidP="00217062">
      <w:pPr>
        <w:spacing w:after="0" w:line="240" w:lineRule="auto"/>
      </w:pPr>
      <w:r>
        <w:separator/>
      </w:r>
    </w:p>
  </w:footnote>
  <w:footnote w:type="continuationSeparator" w:id="0">
    <w:p w14:paraId="1F1B3C5F" w14:textId="77777777" w:rsidR="002E4D74" w:rsidRDefault="002E4D74" w:rsidP="0021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1DC4" w14:textId="77777777" w:rsidR="001A5599" w:rsidRDefault="001A5599" w:rsidP="005768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B9CF272" w14:textId="77777777" w:rsidR="001A5599" w:rsidRDefault="001A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794"/>
    <w:multiLevelType w:val="multilevel"/>
    <w:tmpl w:val="8530F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2B3E76"/>
    <w:multiLevelType w:val="hybridMultilevel"/>
    <w:tmpl w:val="B05A0B32"/>
    <w:lvl w:ilvl="0" w:tplc="C826D64C">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820845"/>
    <w:multiLevelType w:val="hybridMultilevel"/>
    <w:tmpl w:val="9BF21390"/>
    <w:lvl w:ilvl="0" w:tplc="F85A1A2A">
      <w:start w:val="1"/>
      <w:numFmt w:val="decimal"/>
      <w:lvlText w:val="%1."/>
      <w:lvlJc w:val="left"/>
      <w:pPr>
        <w:ind w:left="720" w:hanging="360"/>
      </w:pPr>
      <w:rPr>
        <w:rFonts w:ascii="Times New Roman" w:eastAsia="Times New Roman" w:hAnsi="Times New Roman" w:cs="Times New Roman"/>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B930036"/>
    <w:multiLevelType w:val="hybridMultilevel"/>
    <w:tmpl w:val="8D9C44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D634E0"/>
    <w:multiLevelType w:val="hybridMultilevel"/>
    <w:tmpl w:val="BF9EB9A0"/>
    <w:lvl w:ilvl="0" w:tplc="E4C270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C876060"/>
    <w:multiLevelType w:val="hybridMultilevel"/>
    <w:tmpl w:val="585C40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32146047"/>
    <w:multiLevelType w:val="hybridMultilevel"/>
    <w:tmpl w:val="D31EA7C4"/>
    <w:lvl w:ilvl="0" w:tplc="90F8EECE">
      <w:start w:val="2024"/>
      <w:numFmt w:val="bullet"/>
      <w:lvlText w:val="-"/>
      <w:lvlJc w:val="left"/>
      <w:pPr>
        <w:ind w:left="1451" w:hanging="360"/>
      </w:pPr>
      <w:rPr>
        <w:rFonts w:ascii="Times New Roman" w:eastAsia="Times New Roman" w:hAnsi="Times New Roman" w:cs="Times New Roman" w:hint="default"/>
      </w:rPr>
    </w:lvl>
    <w:lvl w:ilvl="1" w:tplc="04270003" w:tentative="1">
      <w:start w:val="1"/>
      <w:numFmt w:val="bullet"/>
      <w:lvlText w:val="o"/>
      <w:lvlJc w:val="left"/>
      <w:pPr>
        <w:ind w:left="2171" w:hanging="360"/>
      </w:pPr>
      <w:rPr>
        <w:rFonts w:ascii="Courier New" w:hAnsi="Courier New" w:cs="Courier New" w:hint="default"/>
      </w:rPr>
    </w:lvl>
    <w:lvl w:ilvl="2" w:tplc="04270005" w:tentative="1">
      <w:start w:val="1"/>
      <w:numFmt w:val="bullet"/>
      <w:lvlText w:val=""/>
      <w:lvlJc w:val="left"/>
      <w:pPr>
        <w:ind w:left="2891" w:hanging="360"/>
      </w:pPr>
      <w:rPr>
        <w:rFonts w:ascii="Wingdings" w:hAnsi="Wingdings" w:hint="default"/>
      </w:rPr>
    </w:lvl>
    <w:lvl w:ilvl="3" w:tplc="04270001" w:tentative="1">
      <w:start w:val="1"/>
      <w:numFmt w:val="bullet"/>
      <w:lvlText w:val=""/>
      <w:lvlJc w:val="left"/>
      <w:pPr>
        <w:ind w:left="3611" w:hanging="360"/>
      </w:pPr>
      <w:rPr>
        <w:rFonts w:ascii="Symbol" w:hAnsi="Symbol" w:hint="default"/>
      </w:rPr>
    </w:lvl>
    <w:lvl w:ilvl="4" w:tplc="04270003" w:tentative="1">
      <w:start w:val="1"/>
      <w:numFmt w:val="bullet"/>
      <w:lvlText w:val="o"/>
      <w:lvlJc w:val="left"/>
      <w:pPr>
        <w:ind w:left="4331" w:hanging="360"/>
      </w:pPr>
      <w:rPr>
        <w:rFonts w:ascii="Courier New" w:hAnsi="Courier New" w:cs="Courier New" w:hint="default"/>
      </w:rPr>
    </w:lvl>
    <w:lvl w:ilvl="5" w:tplc="04270005" w:tentative="1">
      <w:start w:val="1"/>
      <w:numFmt w:val="bullet"/>
      <w:lvlText w:val=""/>
      <w:lvlJc w:val="left"/>
      <w:pPr>
        <w:ind w:left="5051" w:hanging="360"/>
      </w:pPr>
      <w:rPr>
        <w:rFonts w:ascii="Wingdings" w:hAnsi="Wingdings" w:hint="default"/>
      </w:rPr>
    </w:lvl>
    <w:lvl w:ilvl="6" w:tplc="04270001" w:tentative="1">
      <w:start w:val="1"/>
      <w:numFmt w:val="bullet"/>
      <w:lvlText w:val=""/>
      <w:lvlJc w:val="left"/>
      <w:pPr>
        <w:ind w:left="5771" w:hanging="360"/>
      </w:pPr>
      <w:rPr>
        <w:rFonts w:ascii="Symbol" w:hAnsi="Symbol" w:hint="default"/>
      </w:rPr>
    </w:lvl>
    <w:lvl w:ilvl="7" w:tplc="04270003" w:tentative="1">
      <w:start w:val="1"/>
      <w:numFmt w:val="bullet"/>
      <w:lvlText w:val="o"/>
      <w:lvlJc w:val="left"/>
      <w:pPr>
        <w:ind w:left="6491" w:hanging="360"/>
      </w:pPr>
      <w:rPr>
        <w:rFonts w:ascii="Courier New" w:hAnsi="Courier New" w:cs="Courier New" w:hint="default"/>
      </w:rPr>
    </w:lvl>
    <w:lvl w:ilvl="8" w:tplc="04270005" w:tentative="1">
      <w:start w:val="1"/>
      <w:numFmt w:val="bullet"/>
      <w:lvlText w:val=""/>
      <w:lvlJc w:val="left"/>
      <w:pPr>
        <w:ind w:left="7211" w:hanging="360"/>
      </w:pPr>
      <w:rPr>
        <w:rFonts w:ascii="Wingdings" w:hAnsi="Wingdings" w:hint="default"/>
      </w:rPr>
    </w:lvl>
  </w:abstractNum>
  <w:abstractNum w:abstractNumId="7" w15:restartNumberingAfterBreak="0">
    <w:nsid w:val="3CD04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17217B"/>
    <w:multiLevelType w:val="hybridMultilevel"/>
    <w:tmpl w:val="226049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5DA78F5"/>
    <w:multiLevelType w:val="hybridMultilevel"/>
    <w:tmpl w:val="681C6F1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499B7DC1"/>
    <w:multiLevelType w:val="multilevel"/>
    <w:tmpl w:val="732E3F92"/>
    <w:lvl w:ilvl="0">
      <w:start w:val="1"/>
      <w:numFmt w:val="decimal"/>
      <w:pStyle w:val="1"/>
      <w:lvlText w:val="%1."/>
      <w:lvlJc w:val="left"/>
      <w:pPr>
        <w:tabs>
          <w:tab w:val="num" w:pos="634"/>
        </w:tabs>
        <w:ind w:left="180"/>
      </w:pPr>
      <w:rPr>
        <w:rFonts w:cs="Times New Roman"/>
        <w:color w:val="auto"/>
      </w:rPr>
    </w:lvl>
    <w:lvl w:ilvl="1">
      <w:start w:val="1"/>
      <w:numFmt w:val="decimal"/>
      <w:pStyle w:val="11"/>
      <w:lvlText w:val="%1.%2."/>
      <w:lvlJc w:val="left"/>
      <w:pPr>
        <w:tabs>
          <w:tab w:val="num" w:pos="530"/>
        </w:tabs>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1" w15:restartNumberingAfterBreak="0">
    <w:nsid w:val="58975585"/>
    <w:multiLevelType w:val="hybridMultilevel"/>
    <w:tmpl w:val="100E42C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15:restartNumberingAfterBreak="0">
    <w:nsid w:val="5AA66D92"/>
    <w:multiLevelType w:val="hybridMultilevel"/>
    <w:tmpl w:val="6F4048FC"/>
    <w:lvl w:ilvl="0" w:tplc="546C31C2">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395609"/>
    <w:multiLevelType w:val="hybridMultilevel"/>
    <w:tmpl w:val="8D94F79A"/>
    <w:lvl w:ilvl="0" w:tplc="6BC4A1C2">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BB30286"/>
    <w:multiLevelType w:val="hybridMultilevel"/>
    <w:tmpl w:val="1CE857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5" w15:restartNumberingAfterBreak="0">
    <w:nsid w:val="7D0615CE"/>
    <w:multiLevelType w:val="hybridMultilevel"/>
    <w:tmpl w:val="4ED469C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15:restartNumberingAfterBreak="0">
    <w:nsid w:val="7F483CA5"/>
    <w:multiLevelType w:val="hybridMultilevel"/>
    <w:tmpl w:val="A4DE6540"/>
    <w:lvl w:ilvl="0" w:tplc="04270001">
      <w:start w:val="1"/>
      <w:numFmt w:val="bullet"/>
      <w:lvlText w:val=""/>
      <w:lvlJc w:val="left"/>
      <w:pPr>
        <w:ind w:left="1636" w:hanging="360"/>
      </w:pPr>
      <w:rPr>
        <w:rFonts w:ascii="Symbol" w:hAnsi="Symbo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264657571">
    <w:abstractNumId w:val="7"/>
  </w:num>
  <w:num w:numId="2" w16cid:durableId="1312754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72138">
    <w:abstractNumId w:val="9"/>
  </w:num>
  <w:num w:numId="4" w16cid:durableId="1262184825">
    <w:abstractNumId w:val="14"/>
  </w:num>
  <w:num w:numId="5" w16cid:durableId="650792491">
    <w:abstractNumId w:val="15"/>
  </w:num>
  <w:num w:numId="6" w16cid:durableId="463278169">
    <w:abstractNumId w:val="16"/>
  </w:num>
  <w:num w:numId="7" w16cid:durableId="1570841995">
    <w:abstractNumId w:val="11"/>
  </w:num>
  <w:num w:numId="8" w16cid:durableId="328674840">
    <w:abstractNumId w:val="13"/>
  </w:num>
  <w:num w:numId="9" w16cid:durableId="111018626">
    <w:abstractNumId w:val="2"/>
  </w:num>
  <w:num w:numId="10" w16cid:durableId="1649170463">
    <w:abstractNumId w:val="12"/>
  </w:num>
  <w:num w:numId="11" w16cid:durableId="1823965170">
    <w:abstractNumId w:val="1"/>
  </w:num>
  <w:num w:numId="12" w16cid:durableId="427232622">
    <w:abstractNumId w:val="5"/>
  </w:num>
  <w:num w:numId="13" w16cid:durableId="1580097838">
    <w:abstractNumId w:val="0"/>
  </w:num>
  <w:num w:numId="14" w16cid:durableId="1907111467">
    <w:abstractNumId w:val="8"/>
  </w:num>
  <w:num w:numId="15" w16cid:durableId="1461412096">
    <w:abstractNumId w:val="6"/>
  </w:num>
  <w:num w:numId="16" w16cid:durableId="1015037034">
    <w:abstractNumId w:val="4"/>
  </w:num>
  <w:num w:numId="17" w16cid:durableId="206984349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57"/>
    <w:rsid w:val="000027E2"/>
    <w:rsid w:val="0000319F"/>
    <w:rsid w:val="00005448"/>
    <w:rsid w:val="00005C1B"/>
    <w:rsid w:val="00005C33"/>
    <w:rsid w:val="000066AD"/>
    <w:rsid w:val="00007B59"/>
    <w:rsid w:val="000150D2"/>
    <w:rsid w:val="00017C6B"/>
    <w:rsid w:val="000308C1"/>
    <w:rsid w:val="00035B8C"/>
    <w:rsid w:val="000371F9"/>
    <w:rsid w:val="00042724"/>
    <w:rsid w:val="000435E2"/>
    <w:rsid w:val="00044EB5"/>
    <w:rsid w:val="000474A5"/>
    <w:rsid w:val="00047621"/>
    <w:rsid w:val="00047C96"/>
    <w:rsid w:val="00051AD5"/>
    <w:rsid w:val="00053695"/>
    <w:rsid w:val="00060583"/>
    <w:rsid w:val="00064D84"/>
    <w:rsid w:val="000664B7"/>
    <w:rsid w:val="00073F98"/>
    <w:rsid w:val="0007423C"/>
    <w:rsid w:val="0007745A"/>
    <w:rsid w:val="00081B3D"/>
    <w:rsid w:val="00082A99"/>
    <w:rsid w:val="00085A0A"/>
    <w:rsid w:val="0008746A"/>
    <w:rsid w:val="00087608"/>
    <w:rsid w:val="00087891"/>
    <w:rsid w:val="00091C4E"/>
    <w:rsid w:val="00092B85"/>
    <w:rsid w:val="00093F44"/>
    <w:rsid w:val="00096641"/>
    <w:rsid w:val="000A3B89"/>
    <w:rsid w:val="000A72B3"/>
    <w:rsid w:val="000B2431"/>
    <w:rsid w:val="000B55CE"/>
    <w:rsid w:val="000B6127"/>
    <w:rsid w:val="000C0E0D"/>
    <w:rsid w:val="000C21E1"/>
    <w:rsid w:val="000C2A0C"/>
    <w:rsid w:val="000C2E32"/>
    <w:rsid w:val="000C315D"/>
    <w:rsid w:val="000C4267"/>
    <w:rsid w:val="000C4CE7"/>
    <w:rsid w:val="000D046A"/>
    <w:rsid w:val="000D0FFB"/>
    <w:rsid w:val="000D3AC9"/>
    <w:rsid w:val="000D4DB3"/>
    <w:rsid w:val="000D51B2"/>
    <w:rsid w:val="000D60CC"/>
    <w:rsid w:val="000E0274"/>
    <w:rsid w:val="000E2107"/>
    <w:rsid w:val="000E5B64"/>
    <w:rsid w:val="000F0144"/>
    <w:rsid w:val="000F17AC"/>
    <w:rsid w:val="000F1BA5"/>
    <w:rsid w:val="000F4A34"/>
    <w:rsid w:val="000F5934"/>
    <w:rsid w:val="00107BB9"/>
    <w:rsid w:val="00110200"/>
    <w:rsid w:val="00116C98"/>
    <w:rsid w:val="0013042E"/>
    <w:rsid w:val="00133553"/>
    <w:rsid w:val="00141BB1"/>
    <w:rsid w:val="0014243C"/>
    <w:rsid w:val="00143DF2"/>
    <w:rsid w:val="00144047"/>
    <w:rsid w:val="00145DC9"/>
    <w:rsid w:val="001507E5"/>
    <w:rsid w:val="00151501"/>
    <w:rsid w:val="00152BC4"/>
    <w:rsid w:val="00152E5A"/>
    <w:rsid w:val="00153AF9"/>
    <w:rsid w:val="00154C85"/>
    <w:rsid w:val="00155078"/>
    <w:rsid w:val="0015531F"/>
    <w:rsid w:val="00162B28"/>
    <w:rsid w:val="0016483E"/>
    <w:rsid w:val="00164B34"/>
    <w:rsid w:val="00173118"/>
    <w:rsid w:val="001749BE"/>
    <w:rsid w:val="00180592"/>
    <w:rsid w:val="0018569E"/>
    <w:rsid w:val="00185D37"/>
    <w:rsid w:val="00185FF0"/>
    <w:rsid w:val="00186ABE"/>
    <w:rsid w:val="001952B8"/>
    <w:rsid w:val="00197A60"/>
    <w:rsid w:val="00197E5F"/>
    <w:rsid w:val="001A5599"/>
    <w:rsid w:val="001A568D"/>
    <w:rsid w:val="001A713D"/>
    <w:rsid w:val="001B2B58"/>
    <w:rsid w:val="001B3988"/>
    <w:rsid w:val="001C3C8A"/>
    <w:rsid w:val="001C5F41"/>
    <w:rsid w:val="001D7B3D"/>
    <w:rsid w:val="001E0317"/>
    <w:rsid w:val="001E0E64"/>
    <w:rsid w:val="001E106C"/>
    <w:rsid w:val="001E1999"/>
    <w:rsid w:val="001E6650"/>
    <w:rsid w:val="001E6C5A"/>
    <w:rsid w:val="001F0CD1"/>
    <w:rsid w:val="001F1332"/>
    <w:rsid w:val="001F2BA3"/>
    <w:rsid w:val="001F4458"/>
    <w:rsid w:val="001F763A"/>
    <w:rsid w:val="0020361A"/>
    <w:rsid w:val="00204165"/>
    <w:rsid w:val="002125F1"/>
    <w:rsid w:val="0021518C"/>
    <w:rsid w:val="00215DA3"/>
    <w:rsid w:val="00217062"/>
    <w:rsid w:val="0022116D"/>
    <w:rsid w:val="00222E9B"/>
    <w:rsid w:val="00230EBB"/>
    <w:rsid w:val="002312B5"/>
    <w:rsid w:val="00231B84"/>
    <w:rsid w:val="00232595"/>
    <w:rsid w:val="002330C0"/>
    <w:rsid w:val="0023607B"/>
    <w:rsid w:val="002408F8"/>
    <w:rsid w:val="002451AD"/>
    <w:rsid w:val="002456D6"/>
    <w:rsid w:val="00247F5C"/>
    <w:rsid w:val="00252C38"/>
    <w:rsid w:val="002610EB"/>
    <w:rsid w:val="0026257D"/>
    <w:rsid w:val="00262892"/>
    <w:rsid w:val="00262FD8"/>
    <w:rsid w:val="00265649"/>
    <w:rsid w:val="00265814"/>
    <w:rsid w:val="00265925"/>
    <w:rsid w:val="00266F46"/>
    <w:rsid w:val="002732A5"/>
    <w:rsid w:val="00274FC1"/>
    <w:rsid w:val="002754EB"/>
    <w:rsid w:val="00277C2A"/>
    <w:rsid w:val="00280B1B"/>
    <w:rsid w:val="00282F7C"/>
    <w:rsid w:val="00284616"/>
    <w:rsid w:val="00284FD7"/>
    <w:rsid w:val="00286809"/>
    <w:rsid w:val="0029653E"/>
    <w:rsid w:val="00296A7A"/>
    <w:rsid w:val="00296C9C"/>
    <w:rsid w:val="00296E6D"/>
    <w:rsid w:val="0029719F"/>
    <w:rsid w:val="002A2F66"/>
    <w:rsid w:val="002A3703"/>
    <w:rsid w:val="002A4235"/>
    <w:rsid w:val="002B2236"/>
    <w:rsid w:val="002B77D0"/>
    <w:rsid w:val="002B798B"/>
    <w:rsid w:val="002B7C19"/>
    <w:rsid w:val="002C02E4"/>
    <w:rsid w:val="002C3326"/>
    <w:rsid w:val="002C3B1D"/>
    <w:rsid w:val="002C4A19"/>
    <w:rsid w:val="002C57DC"/>
    <w:rsid w:val="002D18D1"/>
    <w:rsid w:val="002D406B"/>
    <w:rsid w:val="002D64D8"/>
    <w:rsid w:val="002D71CA"/>
    <w:rsid w:val="002E063F"/>
    <w:rsid w:val="002E121D"/>
    <w:rsid w:val="002E2818"/>
    <w:rsid w:val="002E4D74"/>
    <w:rsid w:val="002F0FA7"/>
    <w:rsid w:val="002F2441"/>
    <w:rsid w:val="002F2C47"/>
    <w:rsid w:val="002F3013"/>
    <w:rsid w:val="00301B84"/>
    <w:rsid w:val="003037D5"/>
    <w:rsid w:val="00303DC0"/>
    <w:rsid w:val="0030441C"/>
    <w:rsid w:val="0031446F"/>
    <w:rsid w:val="00317D98"/>
    <w:rsid w:val="00323024"/>
    <w:rsid w:val="00325BD7"/>
    <w:rsid w:val="0033176A"/>
    <w:rsid w:val="00334BFB"/>
    <w:rsid w:val="0033792B"/>
    <w:rsid w:val="00337F4D"/>
    <w:rsid w:val="0034418A"/>
    <w:rsid w:val="00347FF5"/>
    <w:rsid w:val="00353A2C"/>
    <w:rsid w:val="00355D53"/>
    <w:rsid w:val="00355E68"/>
    <w:rsid w:val="0036322F"/>
    <w:rsid w:val="0036729D"/>
    <w:rsid w:val="00371076"/>
    <w:rsid w:val="00372FBF"/>
    <w:rsid w:val="00373062"/>
    <w:rsid w:val="00374FC4"/>
    <w:rsid w:val="00377525"/>
    <w:rsid w:val="00390C3B"/>
    <w:rsid w:val="00392D30"/>
    <w:rsid w:val="003943B0"/>
    <w:rsid w:val="003946DC"/>
    <w:rsid w:val="003A2ED7"/>
    <w:rsid w:val="003B0C94"/>
    <w:rsid w:val="003B1FAC"/>
    <w:rsid w:val="003B2983"/>
    <w:rsid w:val="003B4022"/>
    <w:rsid w:val="003B5261"/>
    <w:rsid w:val="003B668B"/>
    <w:rsid w:val="003C0DA7"/>
    <w:rsid w:val="003D0CA1"/>
    <w:rsid w:val="003D50CC"/>
    <w:rsid w:val="003E34F5"/>
    <w:rsid w:val="003E64FB"/>
    <w:rsid w:val="003E67AE"/>
    <w:rsid w:val="003E6FAE"/>
    <w:rsid w:val="003F2B5F"/>
    <w:rsid w:val="003F4058"/>
    <w:rsid w:val="0040649D"/>
    <w:rsid w:val="00406B9C"/>
    <w:rsid w:val="00411DFF"/>
    <w:rsid w:val="004131E4"/>
    <w:rsid w:val="0041720E"/>
    <w:rsid w:val="004216B9"/>
    <w:rsid w:val="00422486"/>
    <w:rsid w:val="0042418A"/>
    <w:rsid w:val="00424198"/>
    <w:rsid w:val="00424651"/>
    <w:rsid w:val="00424915"/>
    <w:rsid w:val="004264E6"/>
    <w:rsid w:val="0043370B"/>
    <w:rsid w:val="00435E4C"/>
    <w:rsid w:val="00440B54"/>
    <w:rsid w:val="00440E9A"/>
    <w:rsid w:val="00442EF3"/>
    <w:rsid w:val="00447CAB"/>
    <w:rsid w:val="00452838"/>
    <w:rsid w:val="00454CE8"/>
    <w:rsid w:val="004600F9"/>
    <w:rsid w:val="00460CB9"/>
    <w:rsid w:val="004661D8"/>
    <w:rsid w:val="004667DA"/>
    <w:rsid w:val="00471279"/>
    <w:rsid w:val="00472FB3"/>
    <w:rsid w:val="00475B79"/>
    <w:rsid w:val="004818BE"/>
    <w:rsid w:val="00481E5E"/>
    <w:rsid w:val="00482F05"/>
    <w:rsid w:val="00490D7F"/>
    <w:rsid w:val="0049321D"/>
    <w:rsid w:val="00497356"/>
    <w:rsid w:val="00497859"/>
    <w:rsid w:val="004A2620"/>
    <w:rsid w:val="004A3F71"/>
    <w:rsid w:val="004A6FAE"/>
    <w:rsid w:val="004B1C86"/>
    <w:rsid w:val="004B303D"/>
    <w:rsid w:val="004B5EB7"/>
    <w:rsid w:val="004C06B0"/>
    <w:rsid w:val="004D48B7"/>
    <w:rsid w:val="004D7A2D"/>
    <w:rsid w:val="004E1F51"/>
    <w:rsid w:val="004E1F9A"/>
    <w:rsid w:val="004E45C6"/>
    <w:rsid w:val="004E7351"/>
    <w:rsid w:val="004F05DA"/>
    <w:rsid w:val="004F4E10"/>
    <w:rsid w:val="004F7CF6"/>
    <w:rsid w:val="005068E0"/>
    <w:rsid w:val="00507F57"/>
    <w:rsid w:val="00512C75"/>
    <w:rsid w:val="0051416F"/>
    <w:rsid w:val="005163C1"/>
    <w:rsid w:val="00517912"/>
    <w:rsid w:val="00522279"/>
    <w:rsid w:val="00522BD4"/>
    <w:rsid w:val="00523F34"/>
    <w:rsid w:val="0052448E"/>
    <w:rsid w:val="005270C4"/>
    <w:rsid w:val="005277EA"/>
    <w:rsid w:val="005323E7"/>
    <w:rsid w:val="005354D6"/>
    <w:rsid w:val="005364E9"/>
    <w:rsid w:val="00537A3F"/>
    <w:rsid w:val="005429F8"/>
    <w:rsid w:val="005602BB"/>
    <w:rsid w:val="0056798E"/>
    <w:rsid w:val="00570A4C"/>
    <w:rsid w:val="00574DE9"/>
    <w:rsid w:val="00576825"/>
    <w:rsid w:val="00576E38"/>
    <w:rsid w:val="00576FBC"/>
    <w:rsid w:val="005839B3"/>
    <w:rsid w:val="005843DD"/>
    <w:rsid w:val="00592866"/>
    <w:rsid w:val="00596E44"/>
    <w:rsid w:val="005A11B4"/>
    <w:rsid w:val="005A1321"/>
    <w:rsid w:val="005A234F"/>
    <w:rsid w:val="005A71F2"/>
    <w:rsid w:val="005A78E8"/>
    <w:rsid w:val="005B0A78"/>
    <w:rsid w:val="005B1DB1"/>
    <w:rsid w:val="005B4082"/>
    <w:rsid w:val="005B4B1A"/>
    <w:rsid w:val="005B5AC7"/>
    <w:rsid w:val="005B6C9E"/>
    <w:rsid w:val="005C0696"/>
    <w:rsid w:val="005C0740"/>
    <w:rsid w:val="005C203E"/>
    <w:rsid w:val="005C770E"/>
    <w:rsid w:val="005C782B"/>
    <w:rsid w:val="005D07EA"/>
    <w:rsid w:val="005D1142"/>
    <w:rsid w:val="005D1406"/>
    <w:rsid w:val="005D1FDD"/>
    <w:rsid w:val="005D2411"/>
    <w:rsid w:val="005D3FFD"/>
    <w:rsid w:val="005D59FD"/>
    <w:rsid w:val="005D5DDC"/>
    <w:rsid w:val="005E1141"/>
    <w:rsid w:val="005E1581"/>
    <w:rsid w:val="005E2C8C"/>
    <w:rsid w:val="005E358B"/>
    <w:rsid w:val="005E570C"/>
    <w:rsid w:val="005F4043"/>
    <w:rsid w:val="005F461A"/>
    <w:rsid w:val="00602A2E"/>
    <w:rsid w:val="006045F6"/>
    <w:rsid w:val="0060489E"/>
    <w:rsid w:val="00605F97"/>
    <w:rsid w:val="00606BB6"/>
    <w:rsid w:val="0061105B"/>
    <w:rsid w:val="00613024"/>
    <w:rsid w:val="00613A7C"/>
    <w:rsid w:val="0062206C"/>
    <w:rsid w:val="00622BB7"/>
    <w:rsid w:val="00625869"/>
    <w:rsid w:val="00630096"/>
    <w:rsid w:val="00635A2B"/>
    <w:rsid w:val="00635BE6"/>
    <w:rsid w:val="006373BC"/>
    <w:rsid w:val="00642257"/>
    <w:rsid w:val="0065271A"/>
    <w:rsid w:val="00652BF2"/>
    <w:rsid w:val="00653572"/>
    <w:rsid w:val="00656918"/>
    <w:rsid w:val="0066520B"/>
    <w:rsid w:val="0067131C"/>
    <w:rsid w:val="00675755"/>
    <w:rsid w:val="0067578D"/>
    <w:rsid w:val="00677703"/>
    <w:rsid w:val="00682EE7"/>
    <w:rsid w:val="0068589F"/>
    <w:rsid w:val="00685F9F"/>
    <w:rsid w:val="0068616E"/>
    <w:rsid w:val="00691072"/>
    <w:rsid w:val="00691927"/>
    <w:rsid w:val="00694109"/>
    <w:rsid w:val="006941A7"/>
    <w:rsid w:val="006A1C3E"/>
    <w:rsid w:val="006A4AFA"/>
    <w:rsid w:val="006A7562"/>
    <w:rsid w:val="006B361E"/>
    <w:rsid w:val="006B37D4"/>
    <w:rsid w:val="006C07A1"/>
    <w:rsid w:val="006C0B06"/>
    <w:rsid w:val="006C5E65"/>
    <w:rsid w:val="006D13E4"/>
    <w:rsid w:val="006D4FE8"/>
    <w:rsid w:val="006E1244"/>
    <w:rsid w:val="006E3384"/>
    <w:rsid w:val="006E6DD9"/>
    <w:rsid w:val="006F0596"/>
    <w:rsid w:val="006F2D7B"/>
    <w:rsid w:val="006F2F7F"/>
    <w:rsid w:val="006F3763"/>
    <w:rsid w:val="00710374"/>
    <w:rsid w:val="00712F6D"/>
    <w:rsid w:val="00713924"/>
    <w:rsid w:val="00717C4F"/>
    <w:rsid w:val="007245C7"/>
    <w:rsid w:val="0072509A"/>
    <w:rsid w:val="00726530"/>
    <w:rsid w:val="00726B31"/>
    <w:rsid w:val="00726E76"/>
    <w:rsid w:val="00727A2B"/>
    <w:rsid w:val="00740B74"/>
    <w:rsid w:val="007469FE"/>
    <w:rsid w:val="0075059B"/>
    <w:rsid w:val="00750BC2"/>
    <w:rsid w:val="00751E76"/>
    <w:rsid w:val="00752D0E"/>
    <w:rsid w:val="007545EF"/>
    <w:rsid w:val="0075520B"/>
    <w:rsid w:val="00755988"/>
    <w:rsid w:val="00761274"/>
    <w:rsid w:val="00772FD9"/>
    <w:rsid w:val="007830AE"/>
    <w:rsid w:val="007848FD"/>
    <w:rsid w:val="00785C72"/>
    <w:rsid w:val="00786C76"/>
    <w:rsid w:val="0078744C"/>
    <w:rsid w:val="007878CF"/>
    <w:rsid w:val="00787D0B"/>
    <w:rsid w:val="00793882"/>
    <w:rsid w:val="00794779"/>
    <w:rsid w:val="007953CA"/>
    <w:rsid w:val="00796CD9"/>
    <w:rsid w:val="007A273E"/>
    <w:rsid w:val="007A4FF2"/>
    <w:rsid w:val="007A6D9E"/>
    <w:rsid w:val="007B0793"/>
    <w:rsid w:val="007B0DC8"/>
    <w:rsid w:val="007B46F5"/>
    <w:rsid w:val="007B4F51"/>
    <w:rsid w:val="007B5068"/>
    <w:rsid w:val="007B7681"/>
    <w:rsid w:val="007C6E9A"/>
    <w:rsid w:val="007C74B0"/>
    <w:rsid w:val="007D40AA"/>
    <w:rsid w:val="007F4AAD"/>
    <w:rsid w:val="007F7199"/>
    <w:rsid w:val="00802D8E"/>
    <w:rsid w:val="00803224"/>
    <w:rsid w:val="008070EC"/>
    <w:rsid w:val="00811007"/>
    <w:rsid w:val="008110E6"/>
    <w:rsid w:val="00820399"/>
    <w:rsid w:val="008226CD"/>
    <w:rsid w:val="0082427B"/>
    <w:rsid w:val="00824903"/>
    <w:rsid w:val="00827FA9"/>
    <w:rsid w:val="00837CF2"/>
    <w:rsid w:val="00840F77"/>
    <w:rsid w:val="008415E5"/>
    <w:rsid w:val="008418DC"/>
    <w:rsid w:val="00843785"/>
    <w:rsid w:val="0085184E"/>
    <w:rsid w:val="008545D8"/>
    <w:rsid w:val="0085636F"/>
    <w:rsid w:val="00856AF1"/>
    <w:rsid w:val="00856DE2"/>
    <w:rsid w:val="00860902"/>
    <w:rsid w:val="00862102"/>
    <w:rsid w:val="008663B6"/>
    <w:rsid w:val="00874CA5"/>
    <w:rsid w:val="008762BA"/>
    <w:rsid w:val="0088353B"/>
    <w:rsid w:val="00885F7E"/>
    <w:rsid w:val="008942E5"/>
    <w:rsid w:val="008973C1"/>
    <w:rsid w:val="00897BA5"/>
    <w:rsid w:val="008A377B"/>
    <w:rsid w:val="008A512E"/>
    <w:rsid w:val="008A5D3F"/>
    <w:rsid w:val="008A61AB"/>
    <w:rsid w:val="008B6980"/>
    <w:rsid w:val="008B6B86"/>
    <w:rsid w:val="008C407C"/>
    <w:rsid w:val="008C4F8D"/>
    <w:rsid w:val="008C51FA"/>
    <w:rsid w:val="008C5E4D"/>
    <w:rsid w:val="008C61DE"/>
    <w:rsid w:val="008C6FC9"/>
    <w:rsid w:val="008C78FA"/>
    <w:rsid w:val="008D0E81"/>
    <w:rsid w:val="008D0F98"/>
    <w:rsid w:val="008D220A"/>
    <w:rsid w:val="008D4283"/>
    <w:rsid w:val="008D66CC"/>
    <w:rsid w:val="008E055B"/>
    <w:rsid w:val="008E104B"/>
    <w:rsid w:val="008E22AA"/>
    <w:rsid w:val="008E3923"/>
    <w:rsid w:val="008E4829"/>
    <w:rsid w:val="008E48DB"/>
    <w:rsid w:val="008F4963"/>
    <w:rsid w:val="008F6F19"/>
    <w:rsid w:val="00900A50"/>
    <w:rsid w:val="009070F0"/>
    <w:rsid w:val="00914611"/>
    <w:rsid w:val="00916C8D"/>
    <w:rsid w:val="0092741D"/>
    <w:rsid w:val="009276D4"/>
    <w:rsid w:val="009305D5"/>
    <w:rsid w:val="0094012E"/>
    <w:rsid w:val="009439DA"/>
    <w:rsid w:val="0094417D"/>
    <w:rsid w:val="00944F55"/>
    <w:rsid w:val="0094797D"/>
    <w:rsid w:val="00950806"/>
    <w:rsid w:val="00956AC6"/>
    <w:rsid w:val="009607EC"/>
    <w:rsid w:val="00960BF9"/>
    <w:rsid w:val="00960CC9"/>
    <w:rsid w:val="00964110"/>
    <w:rsid w:val="00967041"/>
    <w:rsid w:val="009705AC"/>
    <w:rsid w:val="00973C76"/>
    <w:rsid w:val="009744B1"/>
    <w:rsid w:val="00981167"/>
    <w:rsid w:val="00981852"/>
    <w:rsid w:val="009849DE"/>
    <w:rsid w:val="00990938"/>
    <w:rsid w:val="00991434"/>
    <w:rsid w:val="00994A91"/>
    <w:rsid w:val="00996C39"/>
    <w:rsid w:val="009A1275"/>
    <w:rsid w:val="009A78CC"/>
    <w:rsid w:val="009B0CF3"/>
    <w:rsid w:val="009C1386"/>
    <w:rsid w:val="009C2F0D"/>
    <w:rsid w:val="009C67FB"/>
    <w:rsid w:val="009D1541"/>
    <w:rsid w:val="009D288D"/>
    <w:rsid w:val="009D4867"/>
    <w:rsid w:val="009D6576"/>
    <w:rsid w:val="009E0BC6"/>
    <w:rsid w:val="009E201D"/>
    <w:rsid w:val="009E7253"/>
    <w:rsid w:val="009F23BA"/>
    <w:rsid w:val="009F2B18"/>
    <w:rsid w:val="009F34E4"/>
    <w:rsid w:val="00A005D0"/>
    <w:rsid w:val="00A0104A"/>
    <w:rsid w:val="00A05ACC"/>
    <w:rsid w:val="00A111A6"/>
    <w:rsid w:val="00A16F7E"/>
    <w:rsid w:val="00A31EE8"/>
    <w:rsid w:val="00A3346F"/>
    <w:rsid w:val="00A33AAB"/>
    <w:rsid w:val="00A34C87"/>
    <w:rsid w:val="00A376A9"/>
    <w:rsid w:val="00A42325"/>
    <w:rsid w:val="00A42914"/>
    <w:rsid w:val="00A4458D"/>
    <w:rsid w:val="00A4584E"/>
    <w:rsid w:val="00A46571"/>
    <w:rsid w:val="00A4741C"/>
    <w:rsid w:val="00A4750F"/>
    <w:rsid w:val="00A50AB0"/>
    <w:rsid w:val="00A51AD8"/>
    <w:rsid w:val="00A537DC"/>
    <w:rsid w:val="00A5401C"/>
    <w:rsid w:val="00A64A88"/>
    <w:rsid w:val="00A71B29"/>
    <w:rsid w:val="00A81B2F"/>
    <w:rsid w:val="00A82135"/>
    <w:rsid w:val="00A852A3"/>
    <w:rsid w:val="00A85602"/>
    <w:rsid w:val="00A90A8F"/>
    <w:rsid w:val="00A9208E"/>
    <w:rsid w:val="00A92CCE"/>
    <w:rsid w:val="00AA1AA1"/>
    <w:rsid w:val="00AA1D0C"/>
    <w:rsid w:val="00AA2E19"/>
    <w:rsid w:val="00AA75E0"/>
    <w:rsid w:val="00AB6C0E"/>
    <w:rsid w:val="00AC2FFB"/>
    <w:rsid w:val="00AC6CBF"/>
    <w:rsid w:val="00AD2EB3"/>
    <w:rsid w:val="00AE1178"/>
    <w:rsid w:val="00AE593D"/>
    <w:rsid w:val="00AF0BA1"/>
    <w:rsid w:val="00AF173F"/>
    <w:rsid w:val="00AF63D1"/>
    <w:rsid w:val="00B0260D"/>
    <w:rsid w:val="00B032EF"/>
    <w:rsid w:val="00B07897"/>
    <w:rsid w:val="00B12057"/>
    <w:rsid w:val="00B21EFC"/>
    <w:rsid w:val="00B22B75"/>
    <w:rsid w:val="00B22B7B"/>
    <w:rsid w:val="00B2513B"/>
    <w:rsid w:val="00B2584C"/>
    <w:rsid w:val="00B2617E"/>
    <w:rsid w:val="00B275CC"/>
    <w:rsid w:val="00B27D51"/>
    <w:rsid w:val="00B33C1D"/>
    <w:rsid w:val="00B34D1B"/>
    <w:rsid w:val="00B363B4"/>
    <w:rsid w:val="00B36562"/>
    <w:rsid w:val="00B37C29"/>
    <w:rsid w:val="00B41372"/>
    <w:rsid w:val="00B47089"/>
    <w:rsid w:val="00B47703"/>
    <w:rsid w:val="00B53A71"/>
    <w:rsid w:val="00B55985"/>
    <w:rsid w:val="00B561D1"/>
    <w:rsid w:val="00B56813"/>
    <w:rsid w:val="00B570A6"/>
    <w:rsid w:val="00B61571"/>
    <w:rsid w:val="00B6195F"/>
    <w:rsid w:val="00B61CAD"/>
    <w:rsid w:val="00B67D5A"/>
    <w:rsid w:val="00B70110"/>
    <w:rsid w:val="00B7565F"/>
    <w:rsid w:val="00B7609F"/>
    <w:rsid w:val="00B82260"/>
    <w:rsid w:val="00B840BE"/>
    <w:rsid w:val="00B84EE5"/>
    <w:rsid w:val="00B86C89"/>
    <w:rsid w:val="00B96AF9"/>
    <w:rsid w:val="00BA0893"/>
    <w:rsid w:val="00BA09CB"/>
    <w:rsid w:val="00BA3126"/>
    <w:rsid w:val="00BB295C"/>
    <w:rsid w:val="00BB7F1D"/>
    <w:rsid w:val="00BC34E3"/>
    <w:rsid w:val="00BD6129"/>
    <w:rsid w:val="00BD6259"/>
    <w:rsid w:val="00BD6805"/>
    <w:rsid w:val="00BE1194"/>
    <w:rsid w:val="00BE3D26"/>
    <w:rsid w:val="00BE5A6E"/>
    <w:rsid w:val="00BE6F8A"/>
    <w:rsid w:val="00BE7DAD"/>
    <w:rsid w:val="00BF4D90"/>
    <w:rsid w:val="00BF6247"/>
    <w:rsid w:val="00C038BE"/>
    <w:rsid w:val="00C0705C"/>
    <w:rsid w:val="00C12398"/>
    <w:rsid w:val="00C12D0C"/>
    <w:rsid w:val="00C15E20"/>
    <w:rsid w:val="00C2053A"/>
    <w:rsid w:val="00C23855"/>
    <w:rsid w:val="00C238CB"/>
    <w:rsid w:val="00C26827"/>
    <w:rsid w:val="00C32F19"/>
    <w:rsid w:val="00C334EE"/>
    <w:rsid w:val="00C3761E"/>
    <w:rsid w:val="00C41373"/>
    <w:rsid w:val="00C5127D"/>
    <w:rsid w:val="00C539A9"/>
    <w:rsid w:val="00C548D3"/>
    <w:rsid w:val="00C60F2B"/>
    <w:rsid w:val="00C61E2E"/>
    <w:rsid w:val="00C62E98"/>
    <w:rsid w:val="00C66332"/>
    <w:rsid w:val="00C71EC2"/>
    <w:rsid w:val="00C77316"/>
    <w:rsid w:val="00C77694"/>
    <w:rsid w:val="00C812C8"/>
    <w:rsid w:val="00C87F09"/>
    <w:rsid w:val="00C9339E"/>
    <w:rsid w:val="00C936FB"/>
    <w:rsid w:val="00C937B5"/>
    <w:rsid w:val="00CA13A6"/>
    <w:rsid w:val="00CA1E38"/>
    <w:rsid w:val="00CA6DB9"/>
    <w:rsid w:val="00CB66E0"/>
    <w:rsid w:val="00CC0CE1"/>
    <w:rsid w:val="00CC4040"/>
    <w:rsid w:val="00CC4909"/>
    <w:rsid w:val="00CC5C84"/>
    <w:rsid w:val="00CD086D"/>
    <w:rsid w:val="00CD1C39"/>
    <w:rsid w:val="00CD33E0"/>
    <w:rsid w:val="00CD38B3"/>
    <w:rsid w:val="00CD7848"/>
    <w:rsid w:val="00CE17E5"/>
    <w:rsid w:val="00CE39E5"/>
    <w:rsid w:val="00CF334A"/>
    <w:rsid w:val="00CF744B"/>
    <w:rsid w:val="00D0141B"/>
    <w:rsid w:val="00D025BF"/>
    <w:rsid w:val="00D02B37"/>
    <w:rsid w:val="00D15932"/>
    <w:rsid w:val="00D1612C"/>
    <w:rsid w:val="00D17FB4"/>
    <w:rsid w:val="00D248D1"/>
    <w:rsid w:val="00D26A84"/>
    <w:rsid w:val="00D31FB0"/>
    <w:rsid w:val="00D36D15"/>
    <w:rsid w:val="00D41A83"/>
    <w:rsid w:val="00D46A9E"/>
    <w:rsid w:val="00D474C5"/>
    <w:rsid w:val="00D47DC8"/>
    <w:rsid w:val="00D50CA8"/>
    <w:rsid w:val="00D5256F"/>
    <w:rsid w:val="00D53020"/>
    <w:rsid w:val="00D53349"/>
    <w:rsid w:val="00D63656"/>
    <w:rsid w:val="00D67E0B"/>
    <w:rsid w:val="00D72068"/>
    <w:rsid w:val="00D7213C"/>
    <w:rsid w:val="00D7478D"/>
    <w:rsid w:val="00D74FF2"/>
    <w:rsid w:val="00D75AE5"/>
    <w:rsid w:val="00D81298"/>
    <w:rsid w:val="00D900A0"/>
    <w:rsid w:val="00D90DFD"/>
    <w:rsid w:val="00D94B57"/>
    <w:rsid w:val="00D974D3"/>
    <w:rsid w:val="00DA0A66"/>
    <w:rsid w:val="00DA1D22"/>
    <w:rsid w:val="00DB23B8"/>
    <w:rsid w:val="00DB6A9A"/>
    <w:rsid w:val="00DB6EFA"/>
    <w:rsid w:val="00DC2DD8"/>
    <w:rsid w:val="00DC3A7E"/>
    <w:rsid w:val="00DC3F54"/>
    <w:rsid w:val="00DD48FE"/>
    <w:rsid w:val="00DD68D2"/>
    <w:rsid w:val="00DD7E35"/>
    <w:rsid w:val="00DE42B0"/>
    <w:rsid w:val="00DF5629"/>
    <w:rsid w:val="00DF5AE7"/>
    <w:rsid w:val="00E03DA0"/>
    <w:rsid w:val="00E04521"/>
    <w:rsid w:val="00E07498"/>
    <w:rsid w:val="00E10C43"/>
    <w:rsid w:val="00E20748"/>
    <w:rsid w:val="00E21A5B"/>
    <w:rsid w:val="00E2265A"/>
    <w:rsid w:val="00E22E53"/>
    <w:rsid w:val="00E2362C"/>
    <w:rsid w:val="00E25D5A"/>
    <w:rsid w:val="00E26000"/>
    <w:rsid w:val="00E274A7"/>
    <w:rsid w:val="00E33BE4"/>
    <w:rsid w:val="00E37DCA"/>
    <w:rsid w:val="00E413D3"/>
    <w:rsid w:val="00E41D02"/>
    <w:rsid w:val="00E434BD"/>
    <w:rsid w:val="00E43B94"/>
    <w:rsid w:val="00E4595F"/>
    <w:rsid w:val="00E5114A"/>
    <w:rsid w:val="00E51293"/>
    <w:rsid w:val="00E52FA3"/>
    <w:rsid w:val="00E570EA"/>
    <w:rsid w:val="00E575C9"/>
    <w:rsid w:val="00E60D94"/>
    <w:rsid w:val="00E620B9"/>
    <w:rsid w:val="00E66D95"/>
    <w:rsid w:val="00E70AF1"/>
    <w:rsid w:val="00E7245A"/>
    <w:rsid w:val="00E7310B"/>
    <w:rsid w:val="00E742F0"/>
    <w:rsid w:val="00E74B7E"/>
    <w:rsid w:val="00E76F88"/>
    <w:rsid w:val="00E775F9"/>
    <w:rsid w:val="00E808EC"/>
    <w:rsid w:val="00E80C34"/>
    <w:rsid w:val="00E81070"/>
    <w:rsid w:val="00E81A9C"/>
    <w:rsid w:val="00E820D5"/>
    <w:rsid w:val="00E86AB8"/>
    <w:rsid w:val="00E904B3"/>
    <w:rsid w:val="00E93156"/>
    <w:rsid w:val="00E949A1"/>
    <w:rsid w:val="00E963E7"/>
    <w:rsid w:val="00EA5542"/>
    <w:rsid w:val="00EA6B58"/>
    <w:rsid w:val="00EA6F27"/>
    <w:rsid w:val="00EB34E3"/>
    <w:rsid w:val="00EB36A0"/>
    <w:rsid w:val="00EB5613"/>
    <w:rsid w:val="00EC001A"/>
    <w:rsid w:val="00EC6D85"/>
    <w:rsid w:val="00ED41B3"/>
    <w:rsid w:val="00ED5941"/>
    <w:rsid w:val="00EE02B9"/>
    <w:rsid w:val="00EE1C49"/>
    <w:rsid w:val="00EE23B7"/>
    <w:rsid w:val="00EE4AA6"/>
    <w:rsid w:val="00EF561A"/>
    <w:rsid w:val="00EF5DF5"/>
    <w:rsid w:val="00F00391"/>
    <w:rsid w:val="00F03483"/>
    <w:rsid w:val="00F0476E"/>
    <w:rsid w:val="00F04DEA"/>
    <w:rsid w:val="00F1139C"/>
    <w:rsid w:val="00F11472"/>
    <w:rsid w:val="00F14CE2"/>
    <w:rsid w:val="00F2014B"/>
    <w:rsid w:val="00F205AF"/>
    <w:rsid w:val="00F21A9A"/>
    <w:rsid w:val="00F25F86"/>
    <w:rsid w:val="00F266C2"/>
    <w:rsid w:val="00F347DB"/>
    <w:rsid w:val="00F36634"/>
    <w:rsid w:val="00F37416"/>
    <w:rsid w:val="00F3743C"/>
    <w:rsid w:val="00F42468"/>
    <w:rsid w:val="00F43301"/>
    <w:rsid w:val="00F4548A"/>
    <w:rsid w:val="00F459D2"/>
    <w:rsid w:val="00F4754B"/>
    <w:rsid w:val="00F50CBC"/>
    <w:rsid w:val="00F52B1D"/>
    <w:rsid w:val="00F55D1E"/>
    <w:rsid w:val="00F61D91"/>
    <w:rsid w:val="00F62E6A"/>
    <w:rsid w:val="00F65FB1"/>
    <w:rsid w:val="00F71E79"/>
    <w:rsid w:val="00F76049"/>
    <w:rsid w:val="00F823C8"/>
    <w:rsid w:val="00F82E0D"/>
    <w:rsid w:val="00F839BB"/>
    <w:rsid w:val="00F8790C"/>
    <w:rsid w:val="00F957B9"/>
    <w:rsid w:val="00F95BD6"/>
    <w:rsid w:val="00FA1585"/>
    <w:rsid w:val="00FA19D0"/>
    <w:rsid w:val="00FA268F"/>
    <w:rsid w:val="00FB6326"/>
    <w:rsid w:val="00FB7ED7"/>
    <w:rsid w:val="00FC0BA4"/>
    <w:rsid w:val="00FD1E89"/>
    <w:rsid w:val="00FD2B09"/>
    <w:rsid w:val="00FD2E63"/>
    <w:rsid w:val="00FD7043"/>
    <w:rsid w:val="00FE292D"/>
    <w:rsid w:val="00FE5DC9"/>
    <w:rsid w:val="00FF09FD"/>
    <w:rsid w:val="00FF32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2F9C8F"/>
  <w15:docId w15:val="{A543CC4D-DD5E-427F-BB98-58B38CF6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A4C"/>
  </w:style>
  <w:style w:type="paragraph" w:styleId="Heading1">
    <w:name w:val="heading 1"/>
    <w:basedOn w:val="Normal"/>
    <w:next w:val="Normal"/>
    <w:link w:val="Heading1Char1"/>
    <w:uiPriority w:val="99"/>
    <w:qFormat/>
    <w:rsid w:val="00990938"/>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1"/>
    <w:uiPriority w:val="99"/>
    <w:unhideWhenUsed/>
    <w:qFormat/>
    <w:rsid w:val="00990938"/>
    <w:pPr>
      <w:keepNext/>
      <w:keepLines/>
      <w:spacing w:before="40" w:after="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1"/>
    <w:unhideWhenUsed/>
    <w:qFormat/>
    <w:rsid w:val="0094012E"/>
    <w:pPr>
      <w:keepNext/>
      <w:keepLines/>
      <w:spacing w:before="40" w:after="0"/>
      <w:jc w:val="center"/>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1"/>
    <w:uiPriority w:val="99"/>
    <w:unhideWhenUsed/>
    <w:qFormat/>
    <w:rsid w:val="00230EBB"/>
    <w:pPr>
      <w:keepNext/>
      <w:tabs>
        <w:tab w:val="num" w:pos="2880"/>
      </w:tabs>
      <w:spacing w:before="240" w:after="60" w:line="240" w:lineRule="auto"/>
      <w:ind w:left="2880" w:hanging="720"/>
      <w:outlineLvl w:val="3"/>
    </w:pPr>
    <w:rPr>
      <w:rFonts w:ascii="Times New Roman" w:eastAsiaTheme="minorEastAsia" w:hAnsi="Times New Roman"/>
      <w:b/>
      <w:bCs/>
      <w:sz w:val="28"/>
      <w:szCs w:val="28"/>
      <w:lang w:val="en-US"/>
    </w:rPr>
  </w:style>
  <w:style w:type="paragraph" w:styleId="Heading5">
    <w:name w:val="heading 5"/>
    <w:basedOn w:val="Normal"/>
    <w:next w:val="Normal"/>
    <w:link w:val="Heading5Char1"/>
    <w:uiPriority w:val="99"/>
    <w:unhideWhenUsed/>
    <w:qFormat/>
    <w:rsid w:val="00230EBB"/>
    <w:pPr>
      <w:tabs>
        <w:tab w:val="num" w:pos="3600"/>
      </w:tabs>
      <w:spacing w:before="240" w:after="60" w:line="240" w:lineRule="auto"/>
      <w:ind w:left="3600" w:hanging="720"/>
      <w:outlineLvl w:val="4"/>
    </w:pPr>
    <w:rPr>
      <w:rFonts w:ascii="Times New Roman" w:eastAsiaTheme="minorEastAsia" w:hAnsi="Times New Roman"/>
      <w:b/>
      <w:bCs/>
      <w:i/>
      <w:iCs/>
      <w:sz w:val="26"/>
      <w:szCs w:val="26"/>
      <w:lang w:val="en-US"/>
    </w:rPr>
  </w:style>
  <w:style w:type="paragraph" w:styleId="Heading6">
    <w:name w:val="heading 6"/>
    <w:basedOn w:val="Normal"/>
    <w:next w:val="Normal"/>
    <w:link w:val="Heading6Char1"/>
    <w:uiPriority w:val="99"/>
    <w:qFormat/>
    <w:rsid w:val="00230EBB"/>
    <w:pPr>
      <w:tabs>
        <w:tab w:val="num" w:pos="4320"/>
      </w:tabs>
      <w:spacing w:before="240" w:after="60" w:line="240" w:lineRule="auto"/>
      <w:ind w:left="4320" w:hanging="720"/>
      <w:outlineLvl w:val="5"/>
    </w:pPr>
    <w:rPr>
      <w:rFonts w:ascii="Times New Roman" w:eastAsia="Times New Roman" w:hAnsi="Times New Roman" w:cs="Times New Roman"/>
      <w:b/>
      <w:bCs/>
      <w:sz w:val="24"/>
      <w:lang w:val="en-US"/>
    </w:rPr>
  </w:style>
  <w:style w:type="paragraph" w:styleId="Heading7">
    <w:name w:val="heading 7"/>
    <w:basedOn w:val="Normal"/>
    <w:next w:val="Normal"/>
    <w:link w:val="Heading7Char"/>
    <w:uiPriority w:val="9"/>
    <w:semiHidden/>
    <w:unhideWhenUsed/>
    <w:qFormat/>
    <w:rsid w:val="00230E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30EBB"/>
    <w:pPr>
      <w:tabs>
        <w:tab w:val="num" w:pos="5760"/>
      </w:tabs>
      <w:spacing w:before="240" w:after="60" w:line="240" w:lineRule="auto"/>
      <w:ind w:left="5760" w:hanging="720"/>
      <w:outlineLvl w:val="7"/>
    </w:pPr>
    <w:rPr>
      <w:rFonts w:ascii="Times New Roman" w:eastAsiaTheme="minorEastAsia" w:hAnsi="Times New Roman"/>
      <w:i/>
      <w:iCs/>
      <w:sz w:val="24"/>
      <w:szCs w:val="24"/>
      <w:lang w:val="en-US"/>
    </w:rPr>
  </w:style>
  <w:style w:type="paragraph" w:styleId="Heading9">
    <w:name w:val="heading 9"/>
    <w:basedOn w:val="Normal"/>
    <w:next w:val="Normal"/>
    <w:link w:val="Heading9Char"/>
    <w:uiPriority w:val="9"/>
    <w:semiHidden/>
    <w:unhideWhenUsed/>
    <w:qFormat/>
    <w:rsid w:val="00230EBB"/>
    <w:pPr>
      <w:tabs>
        <w:tab w:val="num" w:pos="6480"/>
      </w:tabs>
      <w:spacing w:before="240" w:after="60" w:line="240" w:lineRule="auto"/>
      <w:ind w:left="6480" w:hanging="720"/>
      <w:outlineLvl w:val="8"/>
    </w:pPr>
    <w:rPr>
      <w:rFonts w:asciiTheme="majorHAnsi" w:eastAsiaTheme="majorEastAsia" w:hAnsiTheme="majorHAnsi" w:cstheme="majorBid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rsid w:val="00990938"/>
    <w:rPr>
      <w:rFonts w:ascii="Times New Roman" w:eastAsiaTheme="majorEastAsia" w:hAnsi="Times New Roman" w:cstheme="majorBidi"/>
      <w:b/>
      <w:sz w:val="28"/>
      <w:szCs w:val="32"/>
    </w:rPr>
  </w:style>
  <w:style w:type="character" w:customStyle="1" w:styleId="Heading2Char1">
    <w:name w:val="Heading 2 Char1"/>
    <w:basedOn w:val="DefaultParagraphFont"/>
    <w:link w:val="Heading2"/>
    <w:uiPriority w:val="99"/>
    <w:rsid w:val="00990938"/>
    <w:rPr>
      <w:rFonts w:ascii="Times New Roman" w:eastAsiaTheme="majorEastAsia" w:hAnsi="Times New Roman" w:cstheme="majorBidi"/>
      <w:b/>
      <w:color w:val="000000" w:themeColor="text1"/>
      <w:sz w:val="26"/>
      <w:szCs w:val="26"/>
    </w:rPr>
  </w:style>
  <w:style w:type="character" w:customStyle="1" w:styleId="Heading3Char1">
    <w:name w:val="Heading 3 Char1"/>
    <w:basedOn w:val="DefaultParagraphFont"/>
    <w:link w:val="Heading3"/>
    <w:rsid w:val="0094012E"/>
    <w:rPr>
      <w:rFonts w:ascii="Times New Roman" w:eastAsiaTheme="majorEastAsia" w:hAnsi="Times New Roman" w:cstheme="majorBidi"/>
      <w:b/>
      <w:sz w:val="24"/>
      <w:szCs w:val="24"/>
    </w:rPr>
  </w:style>
  <w:style w:type="character" w:customStyle="1" w:styleId="Heading4Char1">
    <w:name w:val="Heading 4 Char1"/>
    <w:basedOn w:val="DefaultParagraphFont"/>
    <w:link w:val="Heading4"/>
    <w:uiPriority w:val="99"/>
    <w:rsid w:val="00230EBB"/>
    <w:rPr>
      <w:rFonts w:ascii="Times New Roman" w:eastAsiaTheme="minorEastAsia" w:hAnsi="Times New Roman"/>
      <w:b/>
      <w:bCs/>
      <w:sz w:val="28"/>
      <w:szCs w:val="28"/>
      <w:lang w:val="en-US"/>
    </w:rPr>
  </w:style>
  <w:style w:type="character" w:customStyle="1" w:styleId="Heading6Char1">
    <w:name w:val="Heading 6 Char1"/>
    <w:basedOn w:val="DefaultParagraphFont"/>
    <w:link w:val="Heading6"/>
    <w:uiPriority w:val="99"/>
    <w:rsid w:val="00230EBB"/>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uiPriority w:val="9"/>
    <w:semiHidden/>
    <w:rsid w:val="00230EBB"/>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sid w:val="00606BB6"/>
    <w:rPr>
      <w:color w:val="0563C1" w:themeColor="hyperlink"/>
      <w:u w:val="single"/>
    </w:rPr>
  </w:style>
  <w:style w:type="character" w:customStyle="1" w:styleId="Neapdorotaspaminjimas1">
    <w:name w:val="Neapdorotas paminėjimas1"/>
    <w:basedOn w:val="DefaultParagraphFont"/>
    <w:uiPriority w:val="99"/>
    <w:semiHidden/>
    <w:unhideWhenUsed/>
    <w:rsid w:val="00606BB6"/>
    <w:rPr>
      <w:color w:val="605E5C"/>
      <w:shd w:val="clear" w:color="auto" w:fill="E1DFDD"/>
    </w:rPr>
  </w:style>
  <w:style w:type="paragraph" w:styleId="ListParagraph">
    <w:name w:val="List Paragraph"/>
    <w:basedOn w:val="Normal"/>
    <w:uiPriority w:val="34"/>
    <w:qFormat/>
    <w:rsid w:val="005C782B"/>
    <w:pPr>
      <w:ind w:left="720"/>
      <w:contextualSpacing/>
    </w:pPr>
  </w:style>
  <w:style w:type="paragraph" w:styleId="NoSpacing">
    <w:name w:val="No Spacing"/>
    <w:uiPriority w:val="1"/>
    <w:qFormat/>
    <w:rsid w:val="00F00391"/>
    <w:pPr>
      <w:spacing w:after="0" w:line="240" w:lineRule="auto"/>
    </w:pPr>
  </w:style>
  <w:style w:type="table" w:styleId="TableGrid">
    <w:name w:val="Table Grid"/>
    <w:basedOn w:val="TableNormal"/>
    <w:rsid w:val="009D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217062"/>
    <w:pPr>
      <w:tabs>
        <w:tab w:val="center" w:pos="4819"/>
        <w:tab w:val="right" w:pos="9638"/>
      </w:tabs>
      <w:spacing w:after="0" w:line="240" w:lineRule="auto"/>
    </w:pPr>
  </w:style>
  <w:style w:type="character" w:customStyle="1" w:styleId="HeaderChar1">
    <w:name w:val="Header Char1"/>
    <w:basedOn w:val="DefaultParagraphFont"/>
    <w:link w:val="Header"/>
    <w:uiPriority w:val="99"/>
    <w:rsid w:val="00217062"/>
  </w:style>
  <w:style w:type="paragraph" w:styleId="Footer">
    <w:name w:val="footer"/>
    <w:basedOn w:val="Normal"/>
    <w:link w:val="FooterChar1"/>
    <w:uiPriority w:val="99"/>
    <w:unhideWhenUsed/>
    <w:rsid w:val="00217062"/>
    <w:pPr>
      <w:tabs>
        <w:tab w:val="center" w:pos="4819"/>
        <w:tab w:val="right" w:pos="9638"/>
      </w:tabs>
      <w:spacing w:after="0" w:line="240" w:lineRule="auto"/>
    </w:pPr>
  </w:style>
  <w:style w:type="character" w:customStyle="1" w:styleId="FooterChar1">
    <w:name w:val="Footer Char1"/>
    <w:basedOn w:val="DefaultParagraphFont"/>
    <w:link w:val="Footer"/>
    <w:uiPriority w:val="99"/>
    <w:rsid w:val="00217062"/>
  </w:style>
  <w:style w:type="paragraph" w:styleId="TOCHeading">
    <w:name w:val="TOC Heading"/>
    <w:basedOn w:val="Heading1"/>
    <w:next w:val="Normal"/>
    <w:uiPriority w:val="39"/>
    <w:unhideWhenUsed/>
    <w:qFormat/>
    <w:rsid w:val="00217062"/>
    <w:pPr>
      <w:outlineLvl w:val="9"/>
    </w:pPr>
    <w:rPr>
      <w:rFonts w:asciiTheme="majorHAnsi" w:hAnsiTheme="majorHAnsi"/>
      <w:b w:val="0"/>
      <w:color w:val="2F5496" w:themeColor="accent1" w:themeShade="BF"/>
      <w:sz w:val="32"/>
      <w:lang w:eastAsia="lt-LT"/>
    </w:rPr>
  </w:style>
  <w:style w:type="paragraph" w:styleId="TOC1">
    <w:name w:val="toc 1"/>
    <w:basedOn w:val="Normal"/>
    <w:next w:val="Normal"/>
    <w:autoRedefine/>
    <w:uiPriority w:val="39"/>
    <w:unhideWhenUsed/>
    <w:rsid w:val="006A4AFA"/>
    <w:pPr>
      <w:tabs>
        <w:tab w:val="left" w:pos="284"/>
        <w:tab w:val="right" w:leader="dot" w:pos="9639"/>
      </w:tabs>
      <w:spacing w:after="100"/>
    </w:pPr>
  </w:style>
  <w:style w:type="paragraph" w:styleId="TOC2">
    <w:name w:val="toc 2"/>
    <w:basedOn w:val="Normal"/>
    <w:next w:val="Normal"/>
    <w:link w:val="TOC2Char"/>
    <w:autoRedefine/>
    <w:uiPriority w:val="39"/>
    <w:unhideWhenUsed/>
    <w:rsid w:val="001E6650"/>
    <w:pPr>
      <w:tabs>
        <w:tab w:val="left" w:pos="567"/>
        <w:tab w:val="left" w:pos="993"/>
        <w:tab w:val="right" w:leader="dot" w:pos="9639"/>
      </w:tabs>
      <w:spacing w:after="100" w:line="276" w:lineRule="auto"/>
      <w:ind w:left="142"/>
      <w:jc w:val="center"/>
    </w:pPr>
    <w:rPr>
      <w:b/>
      <w:bCs/>
      <w:noProof/>
      <w:sz w:val="28"/>
      <w:szCs w:val="28"/>
    </w:rPr>
  </w:style>
  <w:style w:type="character" w:customStyle="1" w:styleId="TOC2Char">
    <w:name w:val="TOC 2 Char"/>
    <w:basedOn w:val="DefaultParagraphFont"/>
    <w:link w:val="TOC2"/>
    <w:uiPriority w:val="39"/>
    <w:locked/>
    <w:rsid w:val="001E6650"/>
    <w:rPr>
      <w:b/>
      <w:bCs/>
      <w:noProof/>
      <w:sz w:val="28"/>
      <w:szCs w:val="28"/>
    </w:rPr>
  </w:style>
  <w:style w:type="paragraph" w:styleId="TOC3">
    <w:name w:val="toc 3"/>
    <w:basedOn w:val="Normal"/>
    <w:next w:val="Normal"/>
    <w:link w:val="TOC3Char"/>
    <w:autoRedefine/>
    <w:uiPriority w:val="39"/>
    <w:unhideWhenUsed/>
    <w:rsid w:val="002F3013"/>
    <w:pPr>
      <w:tabs>
        <w:tab w:val="left" w:pos="880"/>
        <w:tab w:val="right" w:leader="dot" w:pos="8931"/>
      </w:tabs>
      <w:spacing w:after="100"/>
      <w:ind w:left="567"/>
    </w:pPr>
  </w:style>
  <w:style w:type="character" w:customStyle="1" w:styleId="TOC3Char">
    <w:name w:val="TOC 3 Char"/>
    <w:basedOn w:val="DefaultParagraphFont"/>
    <w:link w:val="TOC3"/>
    <w:uiPriority w:val="39"/>
    <w:locked/>
    <w:rsid w:val="002F3013"/>
  </w:style>
  <w:style w:type="character" w:customStyle="1" w:styleId="Heading30">
    <w:name w:val="Heading #3"/>
    <w:basedOn w:val="DefaultParagraphFont"/>
    <w:uiPriority w:val="99"/>
    <w:rsid w:val="005364E9"/>
    <w:rPr>
      <w:rFonts w:ascii="Times New Roman" w:hAnsi="Times New Roman"/>
      <w:b/>
      <w:bCs/>
      <w:sz w:val="23"/>
      <w:szCs w:val="23"/>
      <w:shd w:val="clear" w:color="auto" w:fill="FFFFFF"/>
    </w:rPr>
  </w:style>
  <w:style w:type="character" w:customStyle="1" w:styleId="Heading5Char1">
    <w:name w:val="Heading 5 Char1"/>
    <w:basedOn w:val="DefaultParagraphFont"/>
    <w:link w:val="Heading5"/>
    <w:uiPriority w:val="99"/>
    <w:rsid w:val="00230EBB"/>
    <w:rPr>
      <w:rFonts w:ascii="Times New Roman" w:eastAsiaTheme="minorEastAsia" w:hAnsi="Times New Roman"/>
      <w:b/>
      <w:bCs/>
      <w:i/>
      <w:iCs/>
      <w:sz w:val="26"/>
      <w:szCs w:val="26"/>
      <w:lang w:val="en-US"/>
    </w:rPr>
  </w:style>
  <w:style w:type="character" w:customStyle="1" w:styleId="Heading8Char">
    <w:name w:val="Heading 8 Char"/>
    <w:basedOn w:val="DefaultParagraphFont"/>
    <w:link w:val="Heading8"/>
    <w:uiPriority w:val="9"/>
    <w:semiHidden/>
    <w:rsid w:val="00230EBB"/>
    <w:rPr>
      <w:rFonts w:ascii="Times New Roman" w:eastAsiaTheme="minorEastAsia" w:hAnsi="Times New Roman"/>
      <w:i/>
      <w:iCs/>
      <w:sz w:val="24"/>
      <w:szCs w:val="24"/>
      <w:lang w:val="en-US"/>
    </w:rPr>
  </w:style>
  <w:style w:type="character" w:customStyle="1" w:styleId="Heading9Char">
    <w:name w:val="Heading 9 Char"/>
    <w:basedOn w:val="DefaultParagraphFont"/>
    <w:link w:val="Heading9"/>
    <w:uiPriority w:val="9"/>
    <w:semiHidden/>
    <w:rsid w:val="00230EBB"/>
    <w:rPr>
      <w:rFonts w:asciiTheme="majorHAnsi" w:eastAsiaTheme="majorEastAsia" w:hAnsiTheme="majorHAnsi" w:cstheme="majorBidi"/>
      <w:sz w:val="24"/>
      <w:lang w:val="en-US"/>
    </w:rPr>
  </w:style>
  <w:style w:type="character" w:styleId="Emphasis">
    <w:name w:val="Emphasis"/>
    <w:basedOn w:val="DefaultParagraphFont"/>
    <w:uiPriority w:val="20"/>
    <w:qFormat/>
    <w:rsid w:val="00230EBB"/>
    <w:rPr>
      <w:i/>
      <w:iCs/>
    </w:rPr>
  </w:style>
  <w:style w:type="character" w:customStyle="1" w:styleId="s1">
    <w:name w:val="s1"/>
    <w:basedOn w:val="DefaultParagraphFont"/>
    <w:rsid w:val="00230EBB"/>
  </w:style>
  <w:style w:type="character" w:customStyle="1" w:styleId="Heading20">
    <w:name w:val="Heading #2_"/>
    <w:basedOn w:val="DefaultParagraphFont"/>
    <w:link w:val="Heading21"/>
    <w:uiPriority w:val="99"/>
    <w:locked/>
    <w:rsid w:val="00230EBB"/>
    <w:rPr>
      <w:rFonts w:ascii="Times New Roman" w:hAnsi="Times New Roman" w:cs="Times New Roman"/>
      <w:b/>
      <w:bCs/>
      <w:sz w:val="30"/>
      <w:szCs w:val="30"/>
      <w:shd w:val="clear" w:color="auto" w:fill="FFFFFF"/>
    </w:rPr>
  </w:style>
  <w:style w:type="paragraph" w:customStyle="1" w:styleId="Heading21">
    <w:name w:val="Heading #21"/>
    <w:basedOn w:val="Normal"/>
    <w:link w:val="Heading20"/>
    <w:uiPriority w:val="99"/>
    <w:rsid w:val="00230EBB"/>
    <w:pPr>
      <w:widowControl w:val="0"/>
      <w:shd w:val="clear" w:color="auto" w:fill="FFFFFF"/>
      <w:spacing w:after="420" w:line="240" w:lineRule="atLeast"/>
      <w:ind w:hanging="360"/>
      <w:jc w:val="both"/>
      <w:outlineLvl w:val="1"/>
    </w:pPr>
    <w:rPr>
      <w:rFonts w:ascii="Times New Roman" w:hAnsi="Times New Roman" w:cs="Times New Roman"/>
      <w:b/>
      <w:bCs/>
      <w:sz w:val="30"/>
      <w:szCs w:val="30"/>
    </w:rPr>
  </w:style>
  <w:style w:type="character" w:customStyle="1" w:styleId="Bodytext2">
    <w:name w:val="Body text (2)_"/>
    <w:basedOn w:val="DefaultParagraphFont"/>
    <w:link w:val="Bodytext21"/>
    <w:uiPriority w:val="99"/>
    <w:locked/>
    <w:rsid w:val="00230EBB"/>
    <w:rPr>
      <w:rFonts w:ascii="Times New Roman" w:hAnsi="Times New Roman" w:cs="Times New Roman"/>
      <w:b/>
      <w:bCs/>
      <w:sz w:val="23"/>
      <w:szCs w:val="23"/>
      <w:shd w:val="clear" w:color="auto" w:fill="FFFFFF"/>
    </w:rPr>
  </w:style>
  <w:style w:type="paragraph" w:customStyle="1" w:styleId="Bodytext21">
    <w:name w:val="Body text (2)1"/>
    <w:basedOn w:val="Normal"/>
    <w:link w:val="Bodytext2"/>
    <w:uiPriority w:val="99"/>
    <w:rsid w:val="00230EBB"/>
    <w:pPr>
      <w:widowControl w:val="0"/>
      <w:shd w:val="clear" w:color="auto" w:fill="FFFFFF"/>
      <w:spacing w:before="3000" w:after="0" w:line="456" w:lineRule="exact"/>
      <w:jc w:val="right"/>
    </w:pPr>
    <w:rPr>
      <w:rFonts w:ascii="Times New Roman" w:hAnsi="Times New Roman" w:cs="Times New Roman"/>
      <w:b/>
      <w:bCs/>
      <w:sz w:val="23"/>
      <w:szCs w:val="23"/>
    </w:rPr>
  </w:style>
  <w:style w:type="character" w:customStyle="1" w:styleId="BodyTextChar1">
    <w:name w:val="Body Text Char1"/>
    <w:basedOn w:val="DefaultParagraphFont"/>
    <w:link w:val="BodyText"/>
    <w:uiPriority w:val="99"/>
    <w:locked/>
    <w:rsid w:val="00230EBB"/>
    <w:rPr>
      <w:rFonts w:ascii="Times New Roman" w:hAnsi="Times New Roman" w:cs="Times New Roman"/>
      <w:sz w:val="23"/>
      <w:szCs w:val="23"/>
      <w:shd w:val="clear" w:color="auto" w:fill="FFFFFF"/>
    </w:rPr>
  </w:style>
  <w:style w:type="paragraph" w:styleId="BodyText">
    <w:name w:val="Body Text"/>
    <w:basedOn w:val="Normal"/>
    <w:link w:val="BodyTextChar1"/>
    <w:uiPriority w:val="99"/>
    <w:rsid w:val="00230EBB"/>
    <w:pPr>
      <w:widowControl w:val="0"/>
      <w:shd w:val="clear" w:color="auto" w:fill="FFFFFF"/>
      <w:spacing w:after="0" w:line="456" w:lineRule="exact"/>
      <w:ind w:hanging="360"/>
      <w:jc w:val="right"/>
    </w:pPr>
    <w:rPr>
      <w:rFonts w:ascii="Times New Roman" w:hAnsi="Times New Roman" w:cs="Times New Roman"/>
      <w:sz w:val="23"/>
      <w:szCs w:val="23"/>
    </w:rPr>
  </w:style>
  <w:style w:type="character" w:customStyle="1" w:styleId="PagrindinistekstasDiagrama">
    <w:name w:val="Pagrindinis tekstas Diagrama"/>
    <w:basedOn w:val="DefaultParagraphFont"/>
    <w:uiPriority w:val="99"/>
    <w:rsid w:val="00230EBB"/>
  </w:style>
  <w:style w:type="character" w:customStyle="1" w:styleId="BodytextBold">
    <w:name w:val="Body text + Bold"/>
    <w:basedOn w:val="BodyTextChar1"/>
    <w:uiPriority w:val="99"/>
    <w:rsid w:val="00230EBB"/>
    <w:rPr>
      <w:rFonts w:ascii="Times New Roman" w:hAnsi="Times New Roman" w:cs="Times New Roman"/>
      <w:b/>
      <w:bCs/>
      <w:sz w:val="23"/>
      <w:szCs w:val="23"/>
      <w:shd w:val="clear" w:color="auto" w:fill="FFFFFF"/>
    </w:rPr>
  </w:style>
  <w:style w:type="character" w:customStyle="1" w:styleId="Bodytext2NotBold">
    <w:name w:val="Body text (2) + Not Bold"/>
    <w:basedOn w:val="Bodytext2"/>
    <w:uiPriority w:val="99"/>
    <w:rsid w:val="00230EBB"/>
    <w:rPr>
      <w:rFonts w:ascii="Times New Roman" w:hAnsi="Times New Roman" w:cs="Times New Roman"/>
      <w:b w:val="0"/>
      <w:bCs w:val="0"/>
      <w:sz w:val="23"/>
      <w:szCs w:val="23"/>
      <w:shd w:val="clear" w:color="auto" w:fill="FFFFFF"/>
    </w:rPr>
  </w:style>
  <w:style w:type="paragraph" w:styleId="NormalWeb">
    <w:name w:val="Normal (Web)"/>
    <w:basedOn w:val="Normal"/>
    <w:uiPriority w:val="99"/>
    <w:unhideWhenUsed/>
    <w:rsid w:val="00230EB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uiPriority w:val="99"/>
    <w:rsid w:val="00230EBB"/>
    <w:pPr>
      <w:autoSpaceDE w:val="0"/>
      <w:autoSpaceDN w:val="0"/>
      <w:adjustRightInd w:val="0"/>
      <w:spacing w:after="0" w:line="240" w:lineRule="auto"/>
    </w:pPr>
    <w:rPr>
      <w:rFonts w:ascii="Calibri" w:hAnsi="Calibri" w:cs="Calibri"/>
      <w:color w:val="000000"/>
      <w:sz w:val="24"/>
      <w:szCs w:val="24"/>
    </w:rPr>
  </w:style>
  <w:style w:type="paragraph" w:styleId="Caption">
    <w:name w:val="caption"/>
    <w:aliases w:val="Paveikslas"/>
    <w:basedOn w:val="Normal"/>
    <w:next w:val="Normal"/>
    <w:qFormat/>
    <w:rsid w:val="00230EBB"/>
    <w:pPr>
      <w:spacing w:after="0" w:line="276" w:lineRule="auto"/>
      <w:jc w:val="both"/>
    </w:pPr>
    <w:rPr>
      <w:rFonts w:ascii="Times New Roman" w:eastAsia="Times New Roman" w:hAnsi="Times New Roman" w:cs="Times New Roman"/>
      <w:bCs/>
      <w:color w:val="3B3838" w:themeColor="background2" w:themeShade="40"/>
      <w:sz w:val="20"/>
    </w:rPr>
  </w:style>
  <w:style w:type="character" w:customStyle="1" w:styleId="BalloonTextChar1">
    <w:name w:val="Balloon Text Char1"/>
    <w:basedOn w:val="DefaultParagraphFont"/>
    <w:link w:val="BalloonText"/>
    <w:uiPriority w:val="99"/>
    <w:rsid w:val="00230EBB"/>
    <w:rPr>
      <w:rFonts w:ascii="Tahoma" w:hAnsi="Tahoma" w:cs="Tahoma"/>
      <w:sz w:val="16"/>
      <w:szCs w:val="16"/>
    </w:rPr>
  </w:style>
  <w:style w:type="paragraph" w:styleId="BalloonText">
    <w:name w:val="Balloon Text"/>
    <w:basedOn w:val="Normal"/>
    <w:link w:val="BalloonTextChar1"/>
    <w:uiPriority w:val="99"/>
    <w:unhideWhenUsed/>
    <w:rsid w:val="00230EBB"/>
    <w:pPr>
      <w:spacing w:after="0" w:line="240" w:lineRule="auto"/>
    </w:pPr>
    <w:rPr>
      <w:rFonts w:ascii="Tahoma" w:hAnsi="Tahoma" w:cs="Tahoma"/>
      <w:sz w:val="16"/>
      <w:szCs w:val="16"/>
    </w:rPr>
  </w:style>
  <w:style w:type="character" w:customStyle="1" w:styleId="DebesliotekstasDiagrama1">
    <w:name w:val="Debesėlio tekstas Diagrama1"/>
    <w:basedOn w:val="DefaultParagraphFont"/>
    <w:uiPriority w:val="99"/>
    <w:semiHidden/>
    <w:rsid w:val="00230EBB"/>
    <w:rPr>
      <w:rFonts w:ascii="Segoe UI" w:hAnsi="Segoe UI" w:cs="Segoe UI"/>
      <w:sz w:val="18"/>
      <w:szCs w:val="18"/>
    </w:rPr>
  </w:style>
  <w:style w:type="paragraph" w:styleId="FootnoteText">
    <w:name w:val="footnote text"/>
    <w:basedOn w:val="Normal"/>
    <w:link w:val="FootnoteTextChar1"/>
    <w:uiPriority w:val="99"/>
    <w:unhideWhenUsed/>
    <w:rsid w:val="00230EBB"/>
    <w:pPr>
      <w:spacing w:after="120" w:line="276" w:lineRule="auto"/>
      <w:jc w:val="both"/>
    </w:pPr>
    <w:rPr>
      <w:rFonts w:ascii="Times New Roman" w:hAnsi="Times New Roman"/>
      <w:sz w:val="20"/>
      <w:szCs w:val="20"/>
    </w:rPr>
  </w:style>
  <w:style w:type="character" w:customStyle="1" w:styleId="FootnoteTextChar1">
    <w:name w:val="Footnote Text Char1"/>
    <w:basedOn w:val="DefaultParagraphFont"/>
    <w:link w:val="FootnoteText"/>
    <w:uiPriority w:val="99"/>
    <w:rsid w:val="00230EBB"/>
    <w:rPr>
      <w:rFonts w:ascii="Times New Roman" w:hAnsi="Times New Roman"/>
      <w:sz w:val="20"/>
      <w:szCs w:val="20"/>
    </w:rPr>
  </w:style>
  <w:style w:type="character" w:styleId="FootnoteReference">
    <w:name w:val="footnote reference"/>
    <w:basedOn w:val="DefaultParagraphFont"/>
    <w:uiPriority w:val="99"/>
    <w:unhideWhenUsed/>
    <w:rsid w:val="00230EBB"/>
    <w:rPr>
      <w:vertAlign w:val="superscript"/>
    </w:rPr>
  </w:style>
  <w:style w:type="paragraph" w:styleId="TableofFigures">
    <w:name w:val="table of figures"/>
    <w:basedOn w:val="Normal"/>
    <w:next w:val="Normal"/>
    <w:uiPriority w:val="99"/>
    <w:unhideWhenUsed/>
    <w:rsid w:val="00230EBB"/>
    <w:pPr>
      <w:spacing w:after="60" w:line="276" w:lineRule="auto"/>
    </w:pPr>
    <w:rPr>
      <w:rFonts w:ascii="Times New Roman" w:hAnsi="Times New Roman"/>
      <w:sz w:val="24"/>
    </w:rPr>
  </w:style>
  <w:style w:type="character" w:customStyle="1" w:styleId="visualization-table">
    <w:name w:val="visualization-table"/>
    <w:basedOn w:val="DefaultParagraphFont"/>
    <w:rsid w:val="00230EBB"/>
  </w:style>
  <w:style w:type="character" w:customStyle="1" w:styleId="CommentTextChar1">
    <w:name w:val="Comment Text Char1"/>
    <w:basedOn w:val="DefaultParagraphFont"/>
    <w:link w:val="CommentText"/>
    <w:uiPriority w:val="99"/>
    <w:rsid w:val="00230EBB"/>
    <w:rPr>
      <w:rFonts w:ascii="Times New Roman" w:hAnsi="Times New Roman"/>
      <w:sz w:val="20"/>
      <w:szCs w:val="20"/>
    </w:rPr>
  </w:style>
  <w:style w:type="paragraph" w:styleId="CommentText">
    <w:name w:val="annotation text"/>
    <w:basedOn w:val="Normal"/>
    <w:link w:val="CommentTextChar1"/>
    <w:uiPriority w:val="99"/>
    <w:unhideWhenUsed/>
    <w:rsid w:val="00230EBB"/>
    <w:pPr>
      <w:spacing w:after="200" w:line="240" w:lineRule="auto"/>
    </w:pPr>
    <w:rPr>
      <w:rFonts w:ascii="Times New Roman" w:hAnsi="Times New Roman"/>
      <w:sz w:val="20"/>
      <w:szCs w:val="20"/>
    </w:rPr>
  </w:style>
  <w:style w:type="character" w:customStyle="1" w:styleId="KomentarotekstasDiagrama1">
    <w:name w:val="Komentaro tekstas Diagrama1"/>
    <w:basedOn w:val="DefaultParagraphFont"/>
    <w:uiPriority w:val="99"/>
    <w:semiHidden/>
    <w:rsid w:val="00230EBB"/>
    <w:rPr>
      <w:sz w:val="20"/>
      <w:szCs w:val="20"/>
    </w:rPr>
  </w:style>
  <w:style w:type="character" w:customStyle="1" w:styleId="CommentSubjectChar1">
    <w:name w:val="Comment Subject Char1"/>
    <w:basedOn w:val="CommentTextChar1"/>
    <w:link w:val="CommentSubject"/>
    <w:uiPriority w:val="99"/>
    <w:rsid w:val="00230EBB"/>
    <w:rPr>
      <w:rFonts w:ascii="Times New Roman" w:hAnsi="Times New Roman"/>
      <w:b/>
      <w:bCs/>
      <w:sz w:val="20"/>
      <w:szCs w:val="20"/>
    </w:rPr>
  </w:style>
  <w:style w:type="paragraph" w:styleId="CommentSubject">
    <w:name w:val="annotation subject"/>
    <w:basedOn w:val="CommentText"/>
    <w:next w:val="CommentText"/>
    <w:link w:val="CommentSubjectChar1"/>
    <w:uiPriority w:val="99"/>
    <w:unhideWhenUsed/>
    <w:rsid w:val="00230EBB"/>
    <w:rPr>
      <w:b/>
      <w:bCs/>
    </w:rPr>
  </w:style>
  <w:style w:type="character" w:customStyle="1" w:styleId="KomentarotemaDiagrama1">
    <w:name w:val="Komentaro tema Diagrama1"/>
    <w:basedOn w:val="KomentarotekstasDiagrama1"/>
    <w:uiPriority w:val="99"/>
    <w:semiHidden/>
    <w:rsid w:val="00230EBB"/>
    <w:rPr>
      <w:b/>
      <w:bCs/>
      <w:sz w:val="20"/>
      <w:szCs w:val="20"/>
    </w:rPr>
  </w:style>
  <w:style w:type="character" w:customStyle="1" w:styleId="hps">
    <w:name w:val="hps"/>
    <w:basedOn w:val="DefaultParagraphFont"/>
    <w:rsid w:val="00230EBB"/>
  </w:style>
  <w:style w:type="character" w:customStyle="1" w:styleId="shorttext">
    <w:name w:val="short_text"/>
    <w:basedOn w:val="DefaultParagraphFont"/>
    <w:rsid w:val="00230EBB"/>
  </w:style>
  <w:style w:type="character" w:styleId="Strong">
    <w:name w:val="Strong"/>
    <w:basedOn w:val="DefaultParagraphFont"/>
    <w:uiPriority w:val="22"/>
    <w:qFormat/>
    <w:rsid w:val="00230EBB"/>
    <w:rPr>
      <w:b/>
      <w:bCs/>
    </w:rPr>
  </w:style>
  <w:style w:type="character" w:customStyle="1" w:styleId="apple-converted-space">
    <w:name w:val="apple-converted-space"/>
    <w:basedOn w:val="DefaultParagraphFont"/>
    <w:rsid w:val="00230EBB"/>
  </w:style>
  <w:style w:type="character" w:customStyle="1" w:styleId="new">
    <w:name w:val="new"/>
    <w:basedOn w:val="DefaultParagraphFont"/>
    <w:rsid w:val="00230EBB"/>
  </w:style>
  <w:style w:type="character" w:customStyle="1" w:styleId="Heading40">
    <w:name w:val="Heading #4_"/>
    <w:basedOn w:val="DefaultParagraphFont"/>
    <w:link w:val="Heading41"/>
    <w:uiPriority w:val="99"/>
    <w:rsid w:val="00230EBB"/>
    <w:rPr>
      <w:rFonts w:ascii="Times New Roman" w:hAnsi="Times New Roman"/>
      <w:b/>
      <w:bCs/>
      <w:sz w:val="23"/>
      <w:szCs w:val="23"/>
      <w:shd w:val="clear" w:color="auto" w:fill="FFFFFF"/>
    </w:rPr>
  </w:style>
  <w:style w:type="paragraph" w:customStyle="1" w:styleId="Heading41">
    <w:name w:val="Heading #41"/>
    <w:basedOn w:val="Normal"/>
    <w:link w:val="Heading40"/>
    <w:uiPriority w:val="99"/>
    <w:rsid w:val="00230EBB"/>
    <w:pPr>
      <w:widowControl w:val="0"/>
      <w:shd w:val="clear" w:color="auto" w:fill="FFFFFF"/>
      <w:spacing w:before="120" w:after="360" w:line="240" w:lineRule="atLeast"/>
      <w:ind w:hanging="740"/>
      <w:jc w:val="both"/>
      <w:outlineLvl w:val="3"/>
    </w:pPr>
    <w:rPr>
      <w:rFonts w:ascii="Times New Roman" w:hAnsi="Times New Roman"/>
      <w:b/>
      <w:bCs/>
      <w:sz w:val="23"/>
      <w:szCs w:val="23"/>
    </w:rPr>
  </w:style>
  <w:style w:type="character" w:customStyle="1" w:styleId="Heading42">
    <w:name w:val="Heading #4"/>
    <w:basedOn w:val="Heading40"/>
    <w:uiPriority w:val="99"/>
    <w:rsid w:val="00230EBB"/>
    <w:rPr>
      <w:rFonts w:ascii="Times New Roman" w:hAnsi="Times New Roman"/>
      <w:b/>
      <w:bCs/>
      <w:sz w:val="23"/>
      <w:szCs w:val="23"/>
      <w:shd w:val="clear" w:color="auto" w:fill="FFFFFF"/>
    </w:rPr>
  </w:style>
  <w:style w:type="character" w:customStyle="1" w:styleId="Tablecaption">
    <w:name w:val="Table caption_"/>
    <w:basedOn w:val="DefaultParagraphFont"/>
    <w:link w:val="Tablecaption1"/>
    <w:uiPriority w:val="99"/>
    <w:rsid w:val="00230EBB"/>
    <w:rPr>
      <w:rFonts w:ascii="Times New Roman" w:hAnsi="Times New Roman"/>
      <w:i/>
      <w:iCs/>
      <w:sz w:val="23"/>
      <w:szCs w:val="23"/>
      <w:shd w:val="clear" w:color="auto" w:fill="FFFFFF"/>
    </w:rPr>
  </w:style>
  <w:style w:type="paragraph" w:customStyle="1" w:styleId="Tablecaption1">
    <w:name w:val="Table caption1"/>
    <w:basedOn w:val="Normal"/>
    <w:link w:val="Tablecaption"/>
    <w:uiPriority w:val="99"/>
    <w:rsid w:val="00230EBB"/>
    <w:pPr>
      <w:widowControl w:val="0"/>
      <w:shd w:val="clear" w:color="auto" w:fill="FFFFFF"/>
      <w:spacing w:after="0" w:line="240" w:lineRule="atLeast"/>
    </w:pPr>
    <w:rPr>
      <w:rFonts w:ascii="Times New Roman" w:hAnsi="Times New Roman"/>
      <w:i/>
      <w:iCs/>
      <w:sz w:val="23"/>
      <w:szCs w:val="23"/>
    </w:rPr>
  </w:style>
  <w:style w:type="character" w:customStyle="1" w:styleId="Bodytext6">
    <w:name w:val="Body text (6)_"/>
    <w:basedOn w:val="DefaultParagraphFont"/>
    <w:link w:val="Bodytext61"/>
    <w:uiPriority w:val="99"/>
    <w:rsid w:val="00230EBB"/>
    <w:rPr>
      <w:rFonts w:ascii="Arial Unicode MS" w:hAnsi="Arial Unicode MS" w:cs="Arial Unicode MS"/>
      <w:b/>
      <w:bCs/>
      <w:sz w:val="17"/>
      <w:szCs w:val="17"/>
      <w:shd w:val="clear" w:color="auto" w:fill="FFFFFF"/>
    </w:rPr>
  </w:style>
  <w:style w:type="paragraph" w:customStyle="1" w:styleId="Bodytext61">
    <w:name w:val="Body text (6)1"/>
    <w:basedOn w:val="Normal"/>
    <w:link w:val="Bodytext6"/>
    <w:uiPriority w:val="99"/>
    <w:rsid w:val="00230EBB"/>
    <w:pPr>
      <w:widowControl w:val="0"/>
      <w:shd w:val="clear" w:color="auto" w:fill="FFFFFF"/>
      <w:spacing w:after="0" w:line="514" w:lineRule="exact"/>
      <w:ind w:hanging="180"/>
    </w:pPr>
    <w:rPr>
      <w:rFonts w:ascii="Arial Unicode MS" w:hAnsi="Arial Unicode MS" w:cs="Arial Unicode MS"/>
      <w:b/>
      <w:bCs/>
      <w:sz w:val="17"/>
      <w:szCs w:val="17"/>
    </w:rPr>
  </w:style>
  <w:style w:type="character" w:customStyle="1" w:styleId="Bodytext7">
    <w:name w:val="Body text (7)_"/>
    <w:basedOn w:val="DefaultParagraphFont"/>
    <w:link w:val="Bodytext71"/>
    <w:uiPriority w:val="99"/>
    <w:rsid w:val="00230EBB"/>
    <w:rPr>
      <w:rFonts w:ascii="Times New Roman" w:hAnsi="Times New Roman"/>
      <w:i/>
      <w:iCs/>
      <w:sz w:val="23"/>
      <w:szCs w:val="23"/>
      <w:shd w:val="clear" w:color="auto" w:fill="FFFFFF"/>
    </w:rPr>
  </w:style>
  <w:style w:type="paragraph" w:customStyle="1" w:styleId="Bodytext71">
    <w:name w:val="Body text (7)1"/>
    <w:basedOn w:val="Normal"/>
    <w:link w:val="Bodytext7"/>
    <w:uiPriority w:val="99"/>
    <w:rsid w:val="00230EBB"/>
    <w:pPr>
      <w:widowControl w:val="0"/>
      <w:shd w:val="clear" w:color="auto" w:fill="FFFFFF"/>
      <w:spacing w:before="120" w:after="120" w:line="240" w:lineRule="atLeast"/>
    </w:pPr>
    <w:rPr>
      <w:rFonts w:ascii="Times New Roman" w:hAnsi="Times New Roman"/>
      <w:i/>
      <w:iCs/>
      <w:sz w:val="23"/>
      <w:szCs w:val="23"/>
    </w:rPr>
  </w:style>
  <w:style w:type="character" w:customStyle="1" w:styleId="BodytextSpacing5pt">
    <w:name w:val="Body text + Spacing 5 pt"/>
    <w:basedOn w:val="BodyTextChar1"/>
    <w:uiPriority w:val="99"/>
    <w:rsid w:val="00230EBB"/>
    <w:rPr>
      <w:rFonts w:ascii="Times New Roman" w:hAnsi="Times New Roman" w:cs="Times New Roman"/>
      <w:spacing w:val="100"/>
      <w:sz w:val="23"/>
      <w:szCs w:val="23"/>
      <w:shd w:val="clear" w:color="auto" w:fill="FFFFFF"/>
    </w:rPr>
  </w:style>
  <w:style w:type="character" w:customStyle="1" w:styleId="Heading31">
    <w:name w:val="Heading #3_"/>
    <w:basedOn w:val="DefaultParagraphFont"/>
    <w:link w:val="Heading310"/>
    <w:uiPriority w:val="99"/>
    <w:rsid w:val="00230EBB"/>
    <w:rPr>
      <w:rFonts w:ascii="Times New Roman" w:hAnsi="Times New Roman"/>
      <w:b/>
      <w:bCs/>
      <w:sz w:val="23"/>
      <w:szCs w:val="23"/>
      <w:shd w:val="clear" w:color="auto" w:fill="FFFFFF"/>
    </w:rPr>
  </w:style>
  <w:style w:type="paragraph" w:customStyle="1" w:styleId="Heading310">
    <w:name w:val="Heading #31"/>
    <w:basedOn w:val="Normal"/>
    <w:link w:val="Heading31"/>
    <w:uiPriority w:val="99"/>
    <w:rsid w:val="00230EBB"/>
    <w:pPr>
      <w:widowControl w:val="0"/>
      <w:shd w:val="clear" w:color="auto" w:fill="FFFFFF"/>
      <w:spacing w:after="240" w:line="322" w:lineRule="exact"/>
      <w:jc w:val="both"/>
      <w:outlineLvl w:val="2"/>
    </w:pPr>
    <w:rPr>
      <w:rFonts w:ascii="Times New Roman" w:hAnsi="Times New Roman"/>
      <w:b/>
      <w:bCs/>
      <w:sz w:val="23"/>
      <w:szCs w:val="23"/>
    </w:rPr>
  </w:style>
  <w:style w:type="character" w:customStyle="1" w:styleId="BodytextBold2">
    <w:name w:val="Body text + Bold2"/>
    <w:basedOn w:val="BodyTextChar1"/>
    <w:uiPriority w:val="99"/>
    <w:rsid w:val="00230EBB"/>
    <w:rPr>
      <w:rFonts w:ascii="Times New Roman" w:hAnsi="Times New Roman" w:cs="Times New Roman"/>
      <w:b/>
      <w:bCs/>
      <w:sz w:val="23"/>
      <w:szCs w:val="23"/>
      <w:shd w:val="clear" w:color="auto" w:fill="FFFFFF"/>
    </w:rPr>
  </w:style>
  <w:style w:type="character" w:customStyle="1" w:styleId="Bodytext9">
    <w:name w:val="Body text + 9"/>
    <w:aliases w:val="5 pt,Bold3"/>
    <w:basedOn w:val="BodyTextChar1"/>
    <w:uiPriority w:val="99"/>
    <w:rsid w:val="00230EBB"/>
    <w:rPr>
      <w:rFonts w:ascii="Times New Roman" w:hAnsi="Times New Roman" w:cs="Times New Roman"/>
      <w:b/>
      <w:bCs/>
      <w:sz w:val="19"/>
      <w:szCs w:val="19"/>
      <w:shd w:val="clear" w:color="auto" w:fill="FFFFFF"/>
    </w:rPr>
  </w:style>
  <w:style w:type="character" w:customStyle="1" w:styleId="Bodytext91">
    <w:name w:val="Body text + 91"/>
    <w:aliases w:val="5 pt4"/>
    <w:basedOn w:val="BodyTextChar1"/>
    <w:uiPriority w:val="99"/>
    <w:rsid w:val="00230EBB"/>
    <w:rPr>
      <w:rFonts w:ascii="Times New Roman" w:hAnsi="Times New Roman" w:cs="Times New Roman"/>
      <w:sz w:val="19"/>
      <w:szCs w:val="19"/>
      <w:shd w:val="clear" w:color="auto" w:fill="FFFFFF"/>
    </w:rPr>
  </w:style>
  <w:style w:type="character" w:customStyle="1" w:styleId="Heading34">
    <w:name w:val="Heading #34"/>
    <w:basedOn w:val="Heading31"/>
    <w:uiPriority w:val="99"/>
    <w:rsid w:val="00230EBB"/>
    <w:rPr>
      <w:rFonts w:ascii="Times New Roman" w:hAnsi="Times New Roman"/>
      <w:b/>
      <w:bCs/>
      <w:sz w:val="23"/>
      <w:szCs w:val="23"/>
      <w:shd w:val="clear" w:color="auto" w:fill="FFFFFF"/>
    </w:rPr>
  </w:style>
  <w:style w:type="character" w:customStyle="1" w:styleId="Bodytext4">
    <w:name w:val="Body text (4)_"/>
    <w:basedOn w:val="DefaultParagraphFont"/>
    <w:link w:val="Bodytext41"/>
    <w:uiPriority w:val="99"/>
    <w:rsid w:val="00230EBB"/>
    <w:rPr>
      <w:rFonts w:ascii="Times New Roman" w:hAnsi="Times New Roman"/>
      <w:b/>
      <w:bCs/>
      <w:sz w:val="23"/>
      <w:szCs w:val="23"/>
      <w:shd w:val="clear" w:color="auto" w:fill="FFFFFF"/>
    </w:rPr>
  </w:style>
  <w:style w:type="paragraph" w:customStyle="1" w:styleId="Bodytext41">
    <w:name w:val="Body text (4)1"/>
    <w:basedOn w:val="Normal"/>
    <w:link w:val="Bodytext4"/>
    <w:uiPriority w:val="99"/>
    <w:rsid w:val="00230EBB"/>
    <w:pPr>
      <w:widowControl w:val="0"/>
      <w:shd w:val="clear" w:color="auto" w:fill="FFFFFF"/>
      <w:spacing w:before="2820" w:after="480" w:line="240" w:lineRule="atLeast"/>
      <w:jc w:val="center"/>
    </w:pPr>
    <w:rPr>
      <w:rFonts w:ascii="Times New Roman" w:hAnsi="Times New Roman"/>
      <w:b/>
      <w:bCs/>
      <w:sz w:val="23"/>
      <w:szCs w:val="23"/>
    </w:rPr>
  </w:style>
  <w:style w:type="character" w:customStyle="1" w:styleId="Bodytext40">
    <w:name w:val="Body text (4)"/>
    <w:basedOn w:val="Bodytext4"/>
    <w:uiPriority w:val="99"/>
    <w:rsid w:val="00230EBB"/>
    <w:rPr>
      <w:rFonts w:ascii="Times New Roman" w:hAnsi="Times New Roman"/>
      <w:b/>
      <w:bCs/>
      <w:sz w:val="23"/>
      <w:szCs w:val="23"/>
      <w:shd w:val="clear" w:color="auto" w:fill="FFFFFF"/>
    </w:rPr>
  </w:style>
  <w:style w:type="character" w:customStyle="1" w:styleId="BodytextSpacing1pt">
    <w:name w:val="Body text + Spacing 1 pt"/>
    <w:basedOn w:val="BodyTextChar1"/>
    <w:uiPriority w:val="99"/>
    <w:rsid w:val="00230EBB"/>
    <w:rPr>
      <w:rFonts w:ascii="Times New Roman" w:hAnsi="Times New Roman" w:cs="Times New Roman"/>
      <w:spacing w:val="30"/>
      <w:sz w:val="23"/>
      <w:szCs w:val="23"/>
      <w:shd w:val="clear" w:color="auto" w:fill="FFFFFF"/>
    </w:rPr>
  </w:style>
  <w:style w:type="character" w:customStyle="1" w:styleId="Headerorfooter">
    <w:name w:val="Header or footer_"/>
    <w:basedOn w:val="DefaultParagraphFont"/>
    <w:link w:val="Headerorfooter1"/>
    <w:uiPriority w:val="99"/>
    <w:rsid w:val="00230EBB"/>
    <w:rPr>
      <w:rFonts w:ascii="Times New Roman" w:hAnsi="Times New Roman"/>
      <w:shd w:val="clear" w:color="auto" w:fill="FFFFFF"/>
    </w:rPr>
  </w:style>
  <w:style w:type="paragraph" w:customStyle="1" w:styleId="Headerorfooter1">
    <w:name w:val="Header or footer1"/>
    <w:basedOn w:val="Normal"/>
    <w:link w:val="Headerorfooter"/>
    <w:uiPriority w:val="99"/>
    <w:rsid w:val="00230EBB"/>
    <w:pPr>
      <w:widowControl w:val="0"/>
      <w:shd w:val="clear" w:color="auto" w:fill="FFFFFF"/>
      <w:spacing w:after="0" w:line="240" w:lineRule="atLeast"/>
      <w:jc w:val="right"/>
    </w:pPr>
    <w:rPr>
      <w:rFonts w:ascii="Times New Roman" w:hAnsi="Times New Roman"/>
    </w:rPr>
  </w:style>
  <w:style w:type="character" w:customStyle="1" w:styleId="Headerorfooter0">
    <w:name w:val="Header or footer"/>
    <w:basedOn w:val="Headerorfooter"/>
    <w:uiPriority w:val="99"/>
    <w:rsid w:val="00230EBB"/>
    <w:rPr>
      <w:rFonts w:ascii="Times New Roman" w:hAnsi="Times New Roman"/>
      <w:shd w:val="clear" w:color="auto" w:fill="FFFFFF"/>
    </w:rPr>
  </w:style>
  <w:style w:type="character" w:customStyle="1" w:styleId="Bodytext70">
    <w:name w:val="Body text (7)"/>
    <w:basedOn w:val="Bodytext7"/>
    <w:uiPriority w:val="99"/>
    <w:rsid w:val="00230EBB"/>
    <w:rPr>
      <w:rFonts w:ascii="Times New Roman" w:hAnsi="Times New Roman"/>
      <w:i/>
      <w:iCs/>
      <w:sz w:val="23"/>
      <w:szCs w:val="23"/>
      <w:shd w:val="clear" w:color="auto" w:fill="FFFFFF"/>
    </w:rPr>
  </w:style>
  <w:style w:type="character" w:customStyle="1" w:styleId="Heading43">
    <w:name w:val="Heading #43"/>
    <w:basedOn w:val="Heading40"/>
    <w:uiPriority w:val="99"/>
    <w:rsid w:val="00230EBB"/>
    <w:rPr>
      <w:rFonts w:ascii="Times New Roman" w:hAnsi="Times New Roman"/>
      <w:b/>
      <w:bCs/>
      <w:sz w:val="23"/>
      <w:szCs w:val="23"/>
      <w:shd w:val="clear" w:color="auto" w:fill="FFFFFF"/>
    </w:rPr>
  </w:style>
  <w:style w:type="character" w:customStyle="1" w:styleId="BodytextBold1">
    <w:name w:val="Body text + Bold1"/>
    <w:basedOn w:val="BodyTextChar1"/>
    <w:uiPriority w:val="99"/>
    <w:rsid w:val="00230EBB"/>
    <w:rPr>
      <w:rFonts w:ascii="Times New Roman" w:hAnsi="Times New Roman" w:cs="Times New Roman"/>
      <w:b/>
      <w:bCs/>
      <w:sz w:val="23"/>
      <w:szCs w:val="23"/>
      <w:shd w:val="clear" w:color="auto" w:fill="FFFFFF"/>
    </w:rPr>
  </w:style>
  <w:style w:type="character" w:customStyle="1" w:styleId="BodytextSpacing-1pt">
    <w:name w:val="Body text + Spacing -1 pt"/>
    <w:basedOn w:val="BodyTextChar1"/>
    <w:uiPriority w:val="99"/>
    <w:rsid w:val="00230EBB"/>
    <w:rPr>
      <w:rFonts w:ascii="Times New Roman" w:hAnsi="Times New Roman" w:cs="Times New Roman"/>
      <w:spacing w:val="-20"/>
      <w:sz w:val="23"/>
      <w:szCs w:val="23"/>
      <w:shd w:val="clear" w:color="auto" w:fill="FFFFFF"/>
    </w:rPr>
  </w:style>
  <w:style w:type="character" w:customStyle="1" w:styleId="Bodytext4Spacing0ptExact">
    <w:name w:val="Body text (4) + Spacing 0 pt Exact"/>
    <w:basedOn w:val="Bodytext4"/>
    <w:uiPriority w:val="99"/>
    <w:rsid w:val="00230EBB"/>
    <w:rPr>
      <w:rFonts w:ascii="Times New Roman" w:hAnsi="Times New Roman"/>
      <w:b/>
      <w:bCs/>
      <w:spacing w:val="5"/>
      <w:sz w:val="20"/>
      <w:szCs w:val="20"/>
      <w:shd w:val="clear" w:color="auto" w:fill="FFFFFF"/>
    </w:rPr>
  </w:style>
  <w:style w:type="character" w:customStyle="1" w:styleId="Heading33">
    <w:name w:val="Heading #33"/>
    <w:basedOn w:val="Heading31"/>
    <w:uiPriority w:val="99"/>
    <w:rsid w:val="00230EBB"/>
    <w:rPr>
      <w:rFonts w:ascii="Times New Roman" w:hAnsi="Times New Roman"/>
      <w:b/>
      <w:bCs/>
      <w:sz w:val="23"/>
      <w:szCs w:val="23"/>
      <w:shd w:val="clear" w:color="auto" w:fill="FFFFFF"/>
    </w:rPr>
  </w:style>
  <w:style w:type="character" w:customStyle="1" w:styleId="Headerorfooter2">
    <w:name w:val="Header or footer2"/>
    <w:basedOn w:val="Headerorfooter"/>
    <w:uiPriority w:val="99"/>
    <w:rsid w:val="00230EBB"/>
    <w:rPr>
      <w:rFonts w:ascii="Times New Roman" w:hAnsi="Times New Roman"/>
      <w:shd w:val="clear" w:color="auto" w:fill="FFFFFF"/>
      <w:lang w:val="ru-RU" w:eastAsia="ru-RU"/>
    </w:rPr>
  </w:style>
  <w:style w:type="character" w:customStyle="1" w:styleId="BodytextSpacing3pt">
    <w:name w:val="Body text + Spacing 3 pt"/>
    <w:basedOn w:val="BodyTextChar1"/>
    <w:uiPriority w:val="99"/>
    <w:rsid w:val="00230EBB"/>
    <w:rPr>
      <w:rFonts w:ascii="Times New Roman" w:hAnsi="Times New Roman" w:cs="Times New Roman"/>
      <w:spacing w:val="60"/>
      <w:sz w:val="23"/>
      <w:szCs w:val="23"/>
      <w:shd w:val="clear" w:color="auto" w:fill="FFFFFF"/>
    </w:rPr>
  </w:style>
  <w:style w:type="character" w:customStyle="1" w:styleId="Heading32">
    <w:name w:val="Heading #32"/>
    <w:basedOn w:val="Heading31"/>
    <w:uiPriority w:val="99"/>
    <w:rsid w:val="00230EBB"/>
    <w:rPr>
      <w:rFonts w:ascii="Times New Roman" w:hAnsi="Times New Roman"/>
      <w:b/>
      <w:bCs/>
      <w:sz w:val="23"/>
      <w:szCs w:val="23"/>
      <w:shd w:val="clear" w:color="auto" w:fill="FFFFFF"/>
    </w:rPr>
  </w:style>
  <w:style w:type="character" w:customStyle="1" w:styleId="Bodytext42">
    <w:name w:val="Body text (4)2"/>
    <w:basedOn w:val="Bodytext4"/>
    <w:uiPriority w:val="99"/>
    <w:rsid w:val="00230EBB"/>
    <w:rPr>
      <w:rFonts w:ascii="Times New Roman" w:hAnsi="Times New Roman"/>
      <w:b/>
      <w:bCs/>
      <w:sz w:val="23"/>
      <w:szCs w:val="23"/>
      <w:shd w:val="clear" w:color="auto" w:fill="FFFFFF"/>
    </w:rPr>
  </w:style>
  <w:style w:type="character" w:customStyle="1" w:styleId="BodytextExact">
    <w:name w:val="Body text Exact"/>
    <w:basedOn w:val="DefaultParagraphFont"/>
    <w:uiPriority w:val="99"/>
    <w:rsid w:val="00230EBB"/>
    <w:rPr>
      <w:rFonts w:ascii="Times New Roman" w:hAnsi="Times New Roman" w:cs="Times New Roman"/>
      <w:spacing w:val="5"/>
      <w:sz w:val="20"/>
      <w:szCs w:val="20"/>
      <w:u w:val="none"/>
    </w:rPr>
  </w:style>
  <w:style w:type="character" w:customStyle="1" w:styleId="BodytextItalic">
    <w:name w:val="Body text + Italic"/>
    <w:basedOn w:val="BodyTextChar1"/>
    <w:uiPriority w:val="99"/>
    <w:rsid w:val="00230EBB"/>
    <w:rPr>
      <w:rFonts w:ascii="Times New Roman" w:hAnsi="Times New Roman" w:cs="Times New Roman"/>
      <w:i/>
      <w:iCs/>
      <w:sz w:val="23"/>
      <w:szCs w:val="23"/>
      <w:shd w:val="clear" w:color="auto" w:fill="FFFFFF"/>
      <w:lang w:val="en-US" w:eastAsia="en-US"/>
    </w:rPr>
  </w:style>
  <w:style w:type="character" w:customStyle="1" w:styleId="Bodytext90">
    <w:name w:val="Body text (9)_"/>
    <w:basedOn w:val="DefaultParagraphFont"/>
    <w:link w:val="Bodytext92"/>
    <w:uiPriority w:val="99"/>
    <w:locked/>
    <w:rsid w:val="00230EBB"/>
    <w:rPr>
      <w:rFonts w:ascii="Times New Roman" w:hAnsi="Times New Roman" w:cs="Times New Roman"/>
      <w:i/>
      <w:iCs/>
      <w:sz w:val="19"/>
      <w:szCs w:val="19"/>
      <w:shd w:val="clear" w:color="auto" w:fill="FFFFFF"/>
    </w:rPr>
  </w:style>
  <w:style w:type="paragraph" w:customStyle="1" w:styleId="Bodytext92">
    <w:name w:val="Body text (9)"/>
    <w:basedOn w:val="Normal"/>
    <w:link w:val="Bodytext90"/>
    <w:uiPriority w:val="99"/>
    <w:rsid w:val="00230EBB"/>
    <w:pPr>
      <w:widowControl w:val="0"/>
      <w:shd w:val="clear" w:color="auto" w:fill="FFFFFF"/>
      <w:spacing w:after="300" w:line="240" w:lineRule="atLeast"/>
      <w:jc w:val="center"/>
    </w:pPr>
    <w:rPr>
      <w:rFonts w:ascii="Times New Roman" w:hAnsi="Times New Roman" w:cs="Times New Roman"/>
      <w:i/>
      <w:iCs/>
      <w:sz w:val="19"/>
      <w:szCs w:val="19"/>
    </w:rPr>
  </w:style>
  <w:style w:type="character" w:customStyle="1" w:styleId="Picturecaption4Exact1">
    <w:name w:val="Picture caption (4) Exact1"/>
    <w:basedOn w:val="Picturecaption4"/>
    <w:uiPriority w:val="99"/>
    <w:rsid w:val="00230EBB"/>
    <w:rPr>
      <w:rFonts w:ascii="Times New Roman" w:hAnsi="Times New Roman" w:cs="Times New Roman"/>
      <w:color w:val="000000"/>
      <w:w w:val="100"/>
      <w:position w:val="0"/>
      <w:sz w:val="18"/>
      <w:szCs w:val="18"/>
      <w:shd w:val="clear" w:color="auto" w:fill="FFFFFF"/>
    </w:rPr>
  </w:style>
  <w:style w:type="character" w:customStyle="1" w:styleId="Picturecaption4">
    <w:name w:val="Picture caption (4)_"/>
    <w:basedOn w:val="DefaultParagraphFont"/>
    <w:link w:val="Picturecaption41"/>
    <w:uiPriority w:val="99"/>
    <w:locked/>
    <w:rsid w:val="00230EBB"/>
    <w:rPr>
      <w:rFonts w:ascii="Times New Roman" w:hAnsi="Times New Roman" w:cs="Times New Roman"/>
      <w:sz w:val="19"/>
      <w:szCs w:val="19"/>
      <w:shd w:val="clear" w:color="auto" w:fill="FFFFFF"/>
    </w:rPr>
  </w:style>
  <w:style w:type="paragraph" w:customStyle="1" w:styleId="Picturecaption41">
    <w:name w:val="Picture caption (4)1"/>
    <w:basedOn w:val="Normal"/>
    <w:link w:val="Picturecaption4"/>
    <w:uiPriority w:val="99"/>
    <w:rsid w:val="00230EBB"/>
    <w:pPr>
      <w:widowControl w:val="0"/>
      <w:shd w:val="clear" w:color="auto" w:fill="FFFFFF"/>
      <w:spacing w:after="0" w:line="240" w:lineRule="atLeast"/>
      <w:ind w:hanging="240"/>
    </w:pPr>
    <w:rPr>
      <w:rFonts w:ascii="Times New Roman" w:hAnsi="Times New Roman" w:cs="Times New Roman"/>
      <w:sz w:val="19"/>
      <w:szCs w:val="19"/>
    </w:rPr>
  </w:style>
  <w:style w:type="character" w:customStyle="1" w:styleId="Bodytext12Exact1">
    <w:name w:val="Body text (12) Exact1"/>
    <w:basedOn w:val="Bodytext12"/>
    <w:uiPriority w:val="99"/>
    <w:rsid w:val="00230EBB"/>
    <w:rPr>
      <w:rFonts w:ascii="Times New Roman" w:hAnsi="Times New Roman" w:cs="Times New Roman"/>
      <w:color w:val="000000"/>
      <w:w w:val="100"/>
      <w:position w:val="0"/>
      <w:sz w:val="18"/>
      <w:szCs w:val="18"/>
      <w:shd w:val="clear" w:color="auto" w:fill="FFFFFF"/>
    </w:rPr>
  </w:style>
  <w:style w:type="character" w:customStyle="1" w:styleId="Bodytext12">
    <w:name w:val="Body text (12)_"/>
    <w:basedOn w:val="DefaultParagraphFont"/>
    <w:link w:val="Bodytext121"/>
    <w:uiPriority w:val="99"/>
    <w:locked/>
    <w:rsid w:val="00230EBB"/>
    <w:rPr>
      <w:rFonts w:ascii="Times New Roman" w:hAnsi="Times New Roman" w:cs="Times New Roman"/>
      <w:sz w:val="19"/>
      <w:szCs w:val="19"/>
      <w:shd w:val="clear" w:color="auto" w:fill="FFFFFF"/>
    </w:rPr>
  </w:style>
  <w:style w:type="paragraph" w:customStyle="1" w:styleId="Bodytext121">
    <w:name w:val="Body text (12)1"/>
    <w:basedOn w:val="Normal"/>
    <w:link w:val="Bodytext12"/>
    <w:uiPriority w:val="99"/>
    <w:rsid w:val="00230EBB"/>
    <w:pPr>
      <w:widowControl w:val="0"/>
      <w:shd w:val="clear" w:color="auto" w:fill="FFFFFF"/>
      <w:spacing w:after="0" w:line="240" w:lineRule="atLeast"/>
    </w:pPr>
    <w:rPr>
      <w:rFonts w:ascii="Times New Roman" w:hAnsi="Times New Roman" w:cs="Times New Roman"/>
      <w:sz w:val="19"/>
      <w:szCs w:val="19"/>
    </w:rPr>
  </w:style>
  <w:style w:type="character" w:customStyle="1" w:styleId="Bodytext9Exact">
    <w:name w:val="Body text (9) Exact"/>
    <w:basedOn w:val="DefaultParagraphFont"/>
    <w:uiPriority w:val="99"/>
    <w:rsid w:val="00230EBB"/>
    <w:rPr>
      <w:rFonts w:ascii="Times New Roman" w:hAnsi="Times New Roman" w:cs="Times New Roman"/>
      <w:i/>
      <w:iCs/>
      <w:sz w:val="17"/>
      <w:szCs w:val="17"/>
      <w:u w:val="none"/>
    </w:rPr>
  </w:style>
  <w:style w:type="character" w:customStyle="1" w:styleId="markedcontent">
    <w:name w:val="markedcontent"/>
    <w:basedOn w:val="DefaultParagraphFont"/>
    <w:rsid w:val="00230EBB"/>
  </w:style>
  <w:style w:type="character" w:styleId="CommentReference">
    <w:name w:val="annotation reference"/>
    <w:basedOn w:val="DefaultParagraphFont"/>
    <w:uiPriority w:val="99"/>
    <w:unhideWhenUsed/>
    <w:rsid w:val="00D46A9E"/>
    <w:rPr>
      <w:sz w:val="16"/>
      <w:szCs w:val="16"/>
    </w:rPr>
  </w:style>
  <w:style w:type="character" w:customStyle="1" w:styleId="Neapdorotaspaminjimas2">
    <w:name w:val="Neapdorotas paminėjimas2"/>
    <w:basedOn w:val="DefaultParagraphFont"/>
    <w:uiPriority w:val="99"/>
    <w:semiHidden/>
    <w:unhideWhenUsed/>
    <w:rsid w:val="00F36634"/>
    <w:rPr>
      <w:color w:val="605E5C"/>
      <w:shd w:val="clear" w:color="auto" w:fill="E1DFDD"/>
    </w:rPr>
  </w:style>
  <w:style w:type="character" w:styleId="UnresolvedMention">
    <w:name w:val="Unresolved Mention"/>
    <w:basedOn w:val="DefaultParagraphFont"/>
    <w:uiPriority w:val="99"/>
    <w:semiHidden/>
    <w:unhideWhenUsed/>
    <w:rsid w:val="0021518C"/>
    <w:rPr>
      <w:color w:val="605E5C"/>
      <w:shd w:val="clear" w:color="auto" w:fill="E1DFDD"/>
    </w:rPr>
  </w:style>
  <w:style w:type="paragraph" w:styleId="Revision">
    <w:name w:val="Revision"/>
    <w:hidden/>
    <w:uiPriority w:val="99"/>
    <w:semiHidden/>
    <w:rsid w:val="0072509A"/>
    <w:pPr>
      <w:spacing w:after="0" w:line="240" w:lineRule="auto"/>
    </w:pPr>
  </w:style>
  <w:style w:type="paragraph" w:styleId="BodyTextIndent">
    <w:name w:val="Body Text Indent"/>
    <w:basedOn w:val="Normal"/>
    <w:link w:val="BodyTextIndentChar"/>
    <w:unhideWhenUsed/>
    <w:rsid w:val="001A5599"/>
    <w:pPr>
      <w:spacing w:after="120"/>
      <w:ind w:left="283"/>
    </w:pPr>
  </w:style>
  <w:style w:type="character" w:customStyle="1" w:styleId="BodyTextIndentChar">
    <w:name w:val="Body Text Indent Char"/>
    <w:basedOn w:val="DefaultParagraphFont"/>
    <w:link w:val="BodyTextIndent"/>
    <w:rsid w:val="001A5599"/>
  </w:style>
  <w:style w:type="numbering" w:customStyle="1" w:styleId="Sraonra1">
    <w:name w:val="Sąrašo nėra1"/>
    <w:next w:val="NoList"/>
    <w:uiPriority w:val="99"/>
    <w:semiHidden/>
    <w:rsid w:val="001A5599"/>
  </w:style>
  <w:style w:type="paragraph" w:customStyle="1" w:styleId="DefinitionTerm">
    <w:name w:val="Definition Term"/>
    <w:basedOn w:val="Normal"/>
    <w:next w:val="DefinitionList"/>
    <w:uiPriority w:val="99"/>
    <w:rsid w:val="001A5599"/>
    <w:pPr>
      <w:spacing w:after="0" w:line="240" w:lineRule="auto"/>
    </w:pPr>
    <w:rPr>
      <w:rFonts w:ascii="Times New Roman" w:eastAsia="Times New Roman" w:hAnsi="Times New Roman" w:cs="Times New Roman"/>
      <w:sz w:val="24"/>
      <w:szCs w:val="20"/>
    </w:rPr>
  </w:style>
  <w:style w:type="paragraph" w:customStyle="1" w:styleId="DefinitionList">
    <w:name w:val="Definition List"/>
    <w:basedOn w:val="Normal"/>
    <w:next w:val="DefinitionTerm"/>
    <w:uiPriority w:val="99"/>
    <w:rsid w:val="001A5599"/>
    <w:pPr>
      <w:spacing w:after="0" w:line="240" w:lineRule="auto"/>
      <w:ind w:left="360"/>
    </w:pPr>
    <w:rPr>
      <w:rFonts w:ascii="Times New Roman" w:eastAsia="Times New Roman" w:hAnsi="Times New Roman" w:cs="Times New Roman"/>
      <w:sz w:val="24"/>
      <w:szCs w:val="20"/>
    </w:rPr>
  </w:style>
  <w:style w:type="character" w:styleId="PageNumber">
    <w:name w:val="page number"/>
    <w:basedOn w:val="DefaultParagraphFont"/>
    <w:uiPriority w:val="99"/>
    <w:rsid w:val="001A5599"/>
  </w:style>
  <w:style w:type="paragraph" w:styleId="BodyText3">
    <w:name w:val="Body Text 3"/>
    <w:basedOn w:val="Normal"/>
    <w:link w:val="BodyText3Char"/>
    <w:rsid w:val="001A5599"/>
    <w:pPr>
      <w:widowControl w:val="0"/>
      <w:spacing w:before="240"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1A5599"/>
    <w:rPr>
      <w:rFonts w:ascii="Times New Roman" w:eastAsia="Times New Roman" w:hAnsi="Times New Roman" w:cs="Times New Roman"/>
      <w:sz w:val="24"/>
      <w:szCs w:val="20"/>
    </w:rPr>
  </w:style>
  <w:style w:type="paragraph" w:styleId="BodyTextIndent2">
    <w:name w:val="Body Text Indent 2"/>
    <w:basedOn w:val="Normal"/>
    <w:link w:val="BodyTextIndent2Char"/>
    <w:rsid w:val="001A5599"/>
    <w:pPr>
      <w:spacing w:after="0" w:line="240" w:lineRule="auto"/>
      <w:ind w:right="84" w:firstLine="72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1A5599"/>
    <w:rPr>
      <w:rFonts w:ascii="Times New Roman" w:eastAsia="Times New Roman" w:hAnsi="Times New Roman" w:cs="Times New Roman"/>
      <w:sz w:val="24"/>
      <w:szCs w:val="20"/>
      <w:lang w:val="en-US"/>
    </w:rPr>
  </w:style>
  <w:style w:type="paragraph" w:styleId="BodyText20">
    <w:name w:val="Body Text 2"/>
    <w:basedOn w:val="Normal"/>
    <w:link w:val="BodyText2Char1"/>
    <w:uiPriority w:val="99"/>
    <w:rsid w:val="001A5599"/>
    <w:pPr>
      <w:spacing w:after="0" w:line="360" w:lineRule="auto"/>
      <w:ind w:right="-694"/>
      <w:jc w:val="both"/>
    </w:pPr>
    <w:rPr>
      <w:rFonts w:ascii="Times New Roman" w:eastAsia="Times New Roman" w:hAnsi="Times New Roman" w:cs="Times New Roman"/>
      <w:sz w:val="24"/>
      <w:szCs w:val="20"/>
      <w:lang w:val="x-none"/>
    </w:rPr>
  </w:style>
  <w:style w:type="character" w:customStyle="1" w:styleId="BodyText2Char1">
    <w:name w:val="Body Text 2 Char1"/>
    <w:basedOn w:val="DefaultParagraphFont"/>
    <w:link w:val="BodyText20"/>
    <w:uiPriority w:val="99"/>
    <w:rsid w:val="001A5599"/>
    <w:rPr>
      <w:rFonts w:ascii="Times New Roman" w:eastAsia="Times New Roman" w:hAnsi="Times New Roman" w:cs="Times New Roman"/>
      <w:sz w:val="24"/>
      <w:szCs w:val="20"/>
      <w:lang w:val="x-none"/>
    </w:rPr>
  </w:style>
  <w:style w:type="paragraph" w:styleId="BodyTextIndent3">
    <w:name w:val="Body Text Indent 3"/>
    <w:basedOn w:val="Normal"/>
    <w:link w:val="BodyTextIndent3Char"/>
    <w:rsid w:val="001A5599"/>
    <w:pPr>
      <w:spacing w:after="0" w:line="360" w:lineRule="auto"/>
      <w:ind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A5599"/>
    <w:rPr>
      <w:rFonts w:ascii="Times New Roman" w:eastAsia="Times New Roman" w:hAnsi="Times New Roman" w:cs="Times New Roman"/>
      <w:sz w:val="24"/>
      <w:szCs w:val="20"/>
    </w:rPr>
  </w:style>
  <w:style w:type="paragraph" w:customStyle="1" w:styleId="a">
    <w:basedOn w:val="Normal"/>
    <w:next w:val="Normal"/>
    <w:uiPriority w:val="11"/>
    <w:qFormat/>
    <w:rsid w:val="001A5599"/>
    <w:pPr>
      <w:numPr>
        <w:ilvl w:val="1"/>
      </w:numPr>
      <w:spacing w:after="0" w:line="240" w:lineRule="auto"/>
    </w:pPr>
    <w:rPr>
      <w:rFonts w:ascii="Cambria" w:eastAsia="Times New Roman" w:hAnsi="Cambria" w:cs="Times New Roman"/>
      <w:i/>
      <w:iCs/>
      <w:color w:val="4F81BD"/>
      <w:spacing w:val="15"/>
      <w:sz w:val="24"/>
      <w:szCs w:val="24"/>
      <w:lang w:val="x-none"/>
    </w:rPr>
  </w:style>
  <w:style w:type="table" w:customStyle="1" w:styleId="Lentelstinklelis1">
    <w:name w:val="Lentelės tinklelis1"/>
    <w:basedOn w:val="TableNormal"/>
    <w:next w:val="TableGrid"/>
    <w:uiPriority w:val="39"/>
    <w:rsid w:val="001A559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aiptekstas">
    <w:name w:val="Siaip tekstas"/>
    <w:basedOn w:val="Normal"/>
    <w:autoRedefine/>
    <w:rsid w:val="001A5599"/>
    <w:pPr>
      <w:spacing w:after="0" w:line="360" w:lineRule="auto"/>
      <w:ind w:firstLine="720"/>
      <w:jc w:val="both"/>
    </w:pPr>
    <w:rPr>
      <w:rFonts w:ascii="Times New Roman" w:eastAsia="Times New Roman" w:hAnsi="Times New Roman" w:cs="Times New Roman"/>
      <w:bCs/>
      <w:iCs/>
      <w:sz w:val="24"/>
      <w:szCs w:val="24"/>
    </w:rPr>
  </w:style>
  <w:style w:type="character" w:customStyle="1" w:styleId="Kursyvas">
    <w:name w:val="Kursyvas"/>
    <w:rsid w:val="001A5599"/>
    <w:rPr>
      <w:i/>
    </w:rPr>
  </w:style>
  <w:style w:type="paragraph" w:styleId="Title">
    <w:name w:val="Title"/>
    <w:basedOn w:val="Normal"/>
    <w:link w:val="TitleChar1"/>
    <w:uiPriority w:val="99"/>
    <w:qFormat/>
    <w:rsid w:val="001A5599"/>
    <w:pPr>
      <w:spacing w:after="0" w:line="240" w:lineRule="auto"/>
      <w:jc w:val="center"/>
    </w:pPr>
    <w:rPr>
      <w:rFonts w:ascii="Times New Roman" w:eastAsia="Times New Roman" w:hAnsi="Times New Roman" w:cs="Times New Roman"/>
      <w:b/>
      <w:bCs/>
      <w:sz w:val="32"/>
      <w:szCs w:val="24"/>
      <w:lang w:val="x-none"/>
    </w:rPr>
  </w:style>
  <w:style w:type="character" w:customStyle="1" w:styleId="TitleChar1">
    <w:name w:val="Title Char1"/>
    <w:basedOn w:val="DefaultParagraphFont"/>
    <w:link w:val="Title"/>
    <w:uiPriority w:val="99"/>
    <w:rsid w:val="001A5599"/>
    <w:rPr>
      <w:rFonts w:ascii="Times New Roman" w:eastAsia="Times New Roman" w:hAnsi="Times New Roman" w:cs="Times New Roman"/>
      <w:b/>
      <w:bCs/>
      <w:sz w:val="32"/>
      <w:szCs w:val="24"/>
      <w:lang w:val="x-none"/>
    </w:rPr>
  </w:style>
  <w:style w:type="paragraph" w:customStyle="1" w:styleId="Textbeitrauku">
    <w:name w:val="Text_be itrauku"/>
    <w:basedOn w:val="Normal"/>
    <w:rsid w:val="001A5599"/>
    <w:pPr>
      <w:spacing w:after="0" w:line="240" w:lineRule="auto"/>
      <w:jc w:val="both"/>
    </w:pPr>
    <w:rPr>
      <w:rFonts w:ascii="Times New Roman" w:eastAsia="Times New Roman" w:hAnsi="Times New Roman" w:cs="Times New Roman"/>
      <w:sz w:val="24"/>
      <w:szCs w:val="24"/>
    </w:rPr>
  </w:style>
  <w:style w:type="paragraph" w:customStyle="1" w:styleId="BodyText210">
    <w:name w:val="Body Text 21"/>
    <w:basedOn w:val="Normal"/>
    <w:rsid w:val="001A5599"/>
    <w:pPr>
      <w:spacing w:after="0" w:line="240" w:lineRule="auto"/>
      <w:ind w:firstLine="720"/>
      <w:jc w:val="both"/>
    </w:pPr>
    <w:rPr>
      <w:rFonts w:ascii="Arial" w:eastAsia="Times New Roman" w:hAnsi="Arial" w:cs="Arial"/>
      <w:lang w:val="en-US" w:eastAsia="lt-LT"/>
    </w:rPr>
  </w:style>
  <w:style w:type="paragraph" w:customStyle="1" w:styleId="NormalIndent1">
    <w:name w:val="Normal Indent 1"/>
    <w:basedOn w:val="NormalIndent"/>
    <w:autoRedefine/>
    <w:rsid w:val="001A5599"/>
    <w:pPr>
      <w:spacing w:line="300" w:lineRule="exact"/>
      <w:ind w:left="0"/>
      <w:jc w:val="both"/>
    </w:pPr>
    <w:rPr>
      <w:rFonts w:ascii="Arial" w:hAnsi="Arial" w:cs="Arial"/>
      <w:sz w:val="20"/>
      <w:lang w:val="lt-LT"/>
    </w:rPr>
  </w:style>
  <w:style w:type="paragraph" w:styleId="NormalIndent">
    <w:name w:val="Normal Indent"/>
    <w:basedOn w:val="Normal"/>
    <w:rsid w:val="001A5599"/>
    <w:pPr>
      <w:spacing w:after="0" w:line="240" w:lineRule="auto"/>
      <w:ind w:left="1296"/>
    </w:pPr>
    <w:rPr>
      <w:rFonts w:ascii="Times New Roman" w:eastAsia="Times New Roman" w:hAnsi="Times New Roman" w:cs="Times New Roman"/>
      <w:sz w:val="24"/>
      <w:szCs w:val="20"/>
      <w:lang w:val="en-US"/>
    </w:rPr>
  </w:style>
  <w:style w:type="character" w:customStyle="1" w:styleId="datametai">
    <w:name w:val="datametai"/>
    <w:basedOn w:val="DefaultParagraphFont"/>
    <w:rsid w:val="001A5599"/>
  </w:style>
  <w:style w:type="character" w:customStyle="1" w:styleId="datamnuo">
    <w:name w:val="datamnuo"/>
    <w:basedOn w:val="DefaultParagraphFont"/>
    <w:rsid w:val="001A5599"/>
  </w:style>
  <w:style w:type="character" w:customStyle="1" w:styleId="datadiena">
    <w:name w:val="datadiena"/>
    <w:basedOn w:val="DefaultParagraphFont"/>
    <w:rsid w:val="001A5599"/>
  </w:style>
  <w:style w:type="character" w:customStyle="1" w:styleId="statymonr">
    <w:name w:val="statymonr"/>
    <w:basedOn w:val="DefaultParagraphFont"/>
    <w:rsid w:val="001A5599"/>
  </w:style>
  <w:style w:type="paragraph" w:customStyle="1" w:styleId="Lentele">
    <w:name w:val="Lentele"/>
    <w:basedOn w:val="Normal"/>
    <w:rsid w:val="001A5599"/>
    <w:pPr>
      <w:spacing w:after="0" w:line="240" w:lineRule="auto"/>
    </w:pPr>
    <w:rPr>
      <w:rFonts w:ascii="Times New Roman" w:eastAsia="Times New Roman" w:hAnsi="Times New Roman" w:cs="Times New Roman"/>
      <w:sz w:val="20"/>
      <w:szCs w:val="24"/>
    </w:rPr>
  </w:style>
  <w:style w:type="paragraph" w:customStyle="1" w:styleId="Teksto">
    <w:name w:val="Teksto"/>
    <w:basedOn w:val="Normal"/>
    <w:rsid w:val="001A5599"/>
    <w:pPr>
      <w:spacing w:after="0" w:line="240" w:lineRule="auto"/>
      <w:ind w:firstLine="720"/>
      <w:jc w:val="both"/>
    </w:pPr>
    <w:rPr>
      <w:rFonts w:ascii="Times New Roman" w:eastAsia="Times New Roman" w:hAnsi="Times New Roman" w:cs="Times New Roman"/>
      <w:sz w:val="24"/>
      <w:szCs w:val="24"/>
    </w:rPr>
  </w:style>
  <w:style w:type="character" w:customStyle="1" w:styleId="Heading1Char">
    <w:name w:val="Heading 1 Char"/>
    <w:uiPriority w:val="9"/>
    <w:rsid w:val="001A5599"/>
    <w:rPr>
      <w:rFonts w:ascii="Cambria" w:eastAsia="Times New Roman" w:hAnsi="Cambria" w:cs="Times New Roman"/>
      <w:b/>
      <w:bCs/>
      <w:kern w:val="32"/>
      <w:sz w:val="32"/>
      <w:szCs w:val="32"/>
      <w:lang w:eastAsia="en-US"/>
    </w:rPr>
  </w:style>
  <w:style w:type="character" w:customStyle="1" w:styleId="Heading2Char">
    <w:name w:val="Heading 2 Char"/>
    <w:uiPriority w:val="9"/>
    <w:semiHidden/>
    <w:rsid w:val="001A5599"/>
    <w:rPr>
      <w:rFonts w:ascii="Cambria" w:eastAsia="Times New Roman" w:hAnsi="Cambria" w:cs="Times New Roman"/>
      <w:b/>
      <w:bCs/>
      <w:i/>
      <w:iCs/>
      <w:sz w:val="28"/>
      <w:szCs w:val="28"/>
      <w:lang w:eastAsia="en-US"/>
    </w:rPr>
  </w:style>
  <w:style w:type="character" w:customStyle="1" w:styleId="Heading3Char">
    <w:name w:val="Heading 3 Char"/>
    <w:uiPriority w:val="9"/>
    <w:semiHidden/>
    <w:rsid w:val="001A5599"/>
    <w:rPr>
      <w:rFonts w:ascii="Cambria" w:eastAsia="Times New Roman" w:hAnsi="Cambria" w:cs="Times New Roman"/>
      <w:b/>
      <w:bCs/>
      <w:sz w:val="26"/>
      <w:szCs w:val="26"/>
      <w:lang w:eastAsia="en-US"/>
    </w:rPr>
  </w:style>
  <w:style w:type="character" w:customStyle="1" w:styleId="Heading4Char">
    <w:name w:val="Heading 4 Char"/>
    <w:uiPriority w:val="9"/>
    <w:semiHidden/>
    <w:rsid w:val="001A5599"/>
    <w:rPr>
      <w:rFonts w:ascii="Calibri" w:eastAsia="Times New Roman" w:hAnsi="Calibri" w:cs="Times New Roman"/>
      <w:b/>
      <w:bCs/>
      <w:sz w:val="28"/>
      <w:szCs w:val="28"/>
      <w:lang w:eastAsia="en-US"/>
    </w:rPr>
  </w:style>
  <w:style w:type="character" w:customStyle="1" w:styleId="Heading5Char">
    <w:name w:val="Heading 5 Char"/>
    <w:uiPriority w:val="9"/>
    <w:semiHidden/>
    <w:rsid w:val="001A5599"/>
    <w:rPr>
      <w:rFonts w:ascii="Calibri" w:eastAsia="Times New Roman" w:hAnsi="Calibri" w:cs="Times New Roman"/>
      <w:b/>
      <w:bCs/>
      <w:i/>
      <w:iCs/>
      <w:sz w:val="26"/>
      <w:szCs w:val="26"/>
      <w:lang w:eastAsia="en-US"/>
    </w:rPr>
  </w:style>
  <w:style w:type="character" w:customStyle="1" w:styleId="Heading6Char">
    <w:name w:val="Heading 6 Char"/>
    <w:uiPriority w:val="9"/>
    <w:semiHidden/>
    <w:rsid w:val="001A5599"/>
    <w:rPr>
      <w:rFonts w:ascii="Calibri" w:eastAsia="Times New Roman" w:hAnsi="Calibri" w:cs="Times New Roman"/>
      <w:b/>
      <w:bCs/>
      <w:lang w:eastAsia="en-US"/>
    </w:rPr>
  </w:style>
  <w:style w:type="character" w:customStyle="1" w:styleId="BodyTextChar">
    <w:name w:val="Body Text Char"/>
    <w:uiPriority w:val="99"/>
    <w:semiHidden/>
    <w:rsid w:val="001A5599"/>
    <w:rPr>
      <w:sz w:val="20"/>
      <w:szCs w:val="20"/>
      <w:lang w:eastAsia="en-US"/>
    </w:rPr>
  </w:style>
  <w:style w:type="paragraph" w:styleId="BlockText">
    <w:name w:val="Block Text"/>
    <w:basedOn w:val="Normal"/>
    <w:uiPriority w:val="99"/>
    <w:rsid w:val="001A5599"/>
    <w:pPr>
      <w:widowControl w:val="0"/>
      <w:shd w:val="clear" w:color="auto" w:fill="FFFFFF"/>
      <w:spacing w:before="684" w:after="0" w:line="317" w:lineRule="exact"/>
      <w:ind w:left="922" w:right="7" w:hanging="360"/>
      <w:jc w:val="both"/>
    </w:pPr>
    <w:rPr>
      <w:rFonts w:ascii="TimesLT" w:eastAsia="Times New Roman" w:hAnsi="TimesLT" w:cs="Times New Roman"/>
      <w:sz w:val="24"/>
      <w:szCs w:val="20"/>
    </w:rPr>
  </w:style>
  <w:style w:type="character" w:customStyle="1" w:styleId="TitleChar">
    <w:name w:val="Title Char"/>
    <w:uiPriority w:val="10"/>
    <w:rsid w:val="001A5599"/>
    <w:rPr>
      <w:rFonts w:ascii="Cambria" w:eastAsia="Times New Roman" w:hAnsi="Cambria" w:cs="Times New Roman"/>
      <w:b/>
      <w:bCs/>
      <w:kern w:val="28"/>
      <w:sz w:val="32"/>
      <w:szCs w:val="32"/>
      <w:lang w:eastAsia="en-US"/>
    </w:rPr>
  </w:style>
  <w:style w:type="character" w:customStyle="1" w:styleId="BodyText2Char">
    <w:name w:val="Body Text 2 Char"/>
    <w:uiPriority w:val="99"/>
    <w:semiHidden/>
    <w:rsid w:val="001A5599"/>
    <w:rPr>
      <w:sz w:val="20"/>
      <w:szCs w:val="20"/>
      <w:lang w:eastAsia="en-US"/>
    </w:rPr>
  </w:style>
  <w:style w:type="character" w:customStyle="1" w:styleId="BalloonTextChar">
    <w:name w:val="Balloon Text Char"/>
    <w:uiPriority w:val="99"/>
    <w:semiHidden/>
    <w:rsid w:val="001A5599"/>
    <w:rPr>
      <w:sz w:val="0"/>
      <w:szCs w:val="0"/>
      <w:lang w:eastAsia="en-US"/>
    </w:rPr>
  </w:style>
  <w:style w:type="character" w:styleId="FollowedHyperlink">
    <w:name w:val="FollowedHyperlink"/>
    <w:uiPriority w:val="99"/>
    <w:rsid w:val="001A5599"/>
    <w:rPr>
      <w:color w:val="800080"/>
      <w:u w:val="single"/>
    </w:rPr>
  </w:style>
  <w:style w:type="character" w:customStyle="1" w:styleId="HeaderChar">
    <w:name w:val="Header Char"/>
    <w:uiPriority w:val="99"/>
    <w:semiHidden/>
    <w:rsid w:val="001A5599"/>
    <w:rPr>
      <w:sz w:val="20"/>
      <w:szCs w:val="20"/>
      <w:lang w:eastAsia="en-US"/>
    </w:rPr>
  </w:style>
  <w:style w:type="paragraph" w:customStyle="1" w:styleId="DiagramaDiagramaCharCharDiagramaDiagrama">
    <w:name w:val="Diagrama Diagrama Char Char Diagrama Diagrama"/>
    <w:basedOn w:val="Normal"/>
    <w:uiPriority w:val="99"/>
    <w:rsid w:val="001A5599"/>
    <w:pPr>
      <w:widowControl w:val="0"/>
      <w:adjustRightInd w:val="0"/>
      <w:spacing w:line="240" w:lineRule="exact"/>
      <w:jc w:val="both"/>
      <w:textAlignment w:val="baseline"/>
    </w:pPr>
    <w:rPr>
      <w:rFonts w:ascii="Tahoma" w:eastAsia="Times New Roman" w:hAnsi="Tahoma" w:cs="Times New Roman"/>
      <w:sz w:val="20"/>
      <w:szCs w:val="20"/>
      <w:lang w:val="en-US"/>
    </w:rPr>
  </w:style>
  <w:style w:type="character" w:customStyle="1" w:styleId="FooterChar">
    <w:name w:val="Footer Char"/>
    <w:uiPriority w:val="99"/>
    <w:semiHidden/>
    <w:rsid w:val="001A5599"/>
    <w:rPr>
      <w:sz w:val="20"/>
      <w:szCs w:val="20"/>
      <w:lang w:eastAsia="en-US"/>
    </w:rPr>
  </w:style>
  <w:style w:type="paragraph" w:customStyle="1" w:styleId="Normaltab">
    <w:name w:val="Normal tab"/>
    <w:basedOn w:val="Normal"/>
    <w:next w:val="Normal"/>
    <w:uiPriority w:val="99"/>
    <w:rsid w:val="001A5599"/>
    <w:pPr>
      <w:tabs>
        <w:tab w:val="left" w:pos="851"/>
      </w:tabs>
      <w:suppressAutoHyphens/>
      <w:spacing w:before="140" w:after="140" w:line="240" w:lineRule="auto"/>
    </w:pPr>
    <w:rPr>
      <w:rFonts w:ascii="HelveticaLT" w:eastAsia="Times New Roman" w:hAnsi="HelveticaLT" w:cs="Times New Roman"/>
      <w:caps/>
      <w:sz w:val="20"/>
      <w:szCs w:val="20"/>
      <w:lang w:eastAsia="ar-SA"/>
    </w:rPr>
  </w:style>
  <w:style w:type="paragraph" w:customStyle="1" w:styleId="font5">
    <w:name w:val="font5"/>
    <w:basedOn w:val="Normal"/>
    <w:uiPriority w:val="99"/>
    <w:rsid w:val="001A5599"/>
    <w:pPr>
      <w:suppressAutoHyphens/>
      <w:spacing w:before="280" w:after="280" w:line="240" w:lineRule="auto"/>
    </w:pPr>
    <w:rPr>
      <w:rFonts w:ascii="Times New Roman" w:eastAsia="Times New Roman" w:hAnsi="Times New Roman" w:cs="Times New Roman"/>
      <w:b/>
      <w:bCs/>
      <w:sz w:val="20"/>
      <w:szCs w:val="20"/>
      <w:lang w:eastAsia="ar-SA"/>
    </w:rPr>
  </w:style>
  <w:style w:type="paragraph" w:customStyle="1" w:styleId="font6">
    <w:name w:val="font6"/>
    <w:basedOn w:val="Normal"/>
    <w:uiPriority w:val="99"/>
    <w:rsid w:val="001A5599"/>
    <w:pPr>
      <w:spacing w:before="100" w:beforeAutospacing="1" w:after="100" w:afterAutospacing="1" w:line="240" w:lineRule="auto"/>
    </w:pPr>
    <w:rPr>
      <w:rFonts w:ascii="Arial" w:eastAsia="Times New Roman" w:hAnsi="Arial" w:cs="Arial"/>
      <w:b/>
      <w:bCs/>
      <w:sz w:val="16"/>
      <w:szCs w:val="16"/>
      <w:lang w:val="en-US"/>
    </w:rPr>
  </w:style>
  <w:style w:type="paragraph" w:customStyle="1" w:styleId="font7">
    <w:name w:val="font7"/>
    <w:basedOn w:val="Normal"/>
    <w:uiPriority w:val="99"/>
    <w:rsid w:val="001A5599"/>
    <w:pPr>
      <w:spacing w:before="100" w:beforeAutospacing="1" w:after="100" w:afterAutospacing="1" w:line="240" w:lineRule="auto"/>
    </w:pPr>
    <w:rPr>
      <w:rFonts w:ascii="Arial" w:eastAsia="Times New Roman" w:hAnsi="Arial" w:cs="Arial"/>
      <w:b/>
      <w:bCs/>
      <w:sz w:val="16"/>
      <w:szCs w:val="16"/>
      <w:lang w:val="en-US"/>
    </w:rPr>
  </w:style>
  <w:style w:type="paragraph" w:customStyle="1" w:styleId="xl65">
    <w:name w:val="xl65"/>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66">
    <w:name w:val="xl66"/>
    <w:basedOn w:val="Normal"/>
    <w:uiPriority w:val="99"/>
    <w:rsid w:val="001A5599"/>
    <w:pP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67">
    <w:name w:val="xl67"/>
    <w:basedOn w:val="Normal"/>
    <w:uiPriority w:val="99"/>
    <w:rsid w:val="001A5599"/>
    <w:pPr>
      <w:spacing w:before="100" w:beforeAutospacing="1" w:after="100" w:afterAutospacing="1" w:line="240" w:lineRule="auto"/>
    </w:pPr>
    <w:rPr>
      <w:rFonts w:ascii="Times New Roman" w:eastAsia="Times New Roman" w:hAnsi="Times New Roman" w:cs="Times New Roman"/>
      <w:b/>
      <w:bCs/>
      <w:sz w:val="14"/>
      <w:szCs w:val="14"/>
      <w:lang w:val="en-US"/>
    </w:rPr>
  </w:style>
  <w:style w:type="paragraph" w:customStyle="1" w:styleId="xl68">
    <w:name w:val="xl68"/>
    <w:basedOn w:val="Normal"/>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69">
    <w:name w:val="xl69"/>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0">
    <w:name w:val="xl70"/>
    <w:basedOn w:val="Normal"/>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1">
    <w:name w:val="xl71"/>
    <w:basedOn w:val="Normal"/>
    <w:uiPriority w:val="99"/>
    <w:rsid w:val="001A559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2">
    <w:name w:val="xl72"/>
    <w:basedOn w:val="Normal"/>
    <w:uiPriority w:val="99"/>
    <w:rsid w:val="001A559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3">
    <w:name w:val="xl73"/>
    <w:basedOn w:val="Normal"/>
    <w:uiPriority w:val="99"/>
    <w:rsid w:val="001A5599"/>
    <w:pPr>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4">
    <w:name w:val="xl74"/>
    <w:basedOn w:val="Normal"/>
    <w:uiPriority w:val="99"/>
    <w:rsid w:val="001A5599"/>
    <w:pPr>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5">
    <w:name w:val="xl75"/>
    <w:basedOn w:val="Normal"/>
    <w:uiPriority w:val="99"/>
    <w:rsid w:val="001A5599"/>
    <w:pPr>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6">
    <w:name w:val="xl76"/>
    <w:basedOn w:val="Normal"/>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7">
    <w:name w:val="xl77"/>
    <w:basedOn w:val="Normal"/>
    <w:uiPriority w:val="99"/>
    <w:rsid w:val="001A559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uiPriority w:val="99"/>
    <w:rsid w:val="001A559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9">
    <w:name w:val="xl79"/>
    <w:basedOn w:val="Normal"/>
    <w:uiPriority w:val="99"/>
    <w:rsid w:val="001A5599"/>
    <w:pP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80">
    <w:name w:val="xl80"/>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1">
    <w:name w:val="xl81"/>
    <w:basedOn w:val="Normal"/>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2">
    <w:name w:val="xl82"/>
    <w:basedOn w:val="Normal"/>
    <w:uiPriority w:val="99"/>
    <w:rsid w:val="001A55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3">
    <w:name w:val="xl83"/>
    <w:basedOn w:val="Normal"/>
    <w:uiPriority w:val="99"/>
    <w:rsid w:val="001A5599"/>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4">
    <w:name w:val="xl84"/>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5">
    <w:name w:val="xl85"/>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6">
    <w:name w:val="xl86"/>
    <w:basedOn w:val="Normal"/>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87">
    <w:name w:val="xl87"/>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8">
    <w:name w:val="xl88"/>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9">
    <w:name w:val="xl89"/>
    <w:basedOn w:val="Normal"/>
    <w:uiPriority w:val="99"/>
    <w:rsid w:val="001A559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0">
    <w:name w:val="xl90"/>
    <w:basedOn w:val="Normal"/>
    <w:uiPriority w:val="99"/>
    <w:rsid w:val="001A5599"/>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1">
    <w:name w:val="xl91"/>
    <w:basedOn w:val="Normal"/>
    <w:uiPriority w:val="99"/>
    <w:rsid w:val="001A55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2">
    <w:name w:val="xl92"/>
    <w:basedOn w:val="Normal"/>
    <w:uiPriority w:val="99"/>
    <w:rsid w:val="001A55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3">
    <w:name w:val="xl93"/>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4">
    <w:name w:val="xl94"/>
    <w:basedOn w:val="Normal"/>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5">
    <w:name w:val="xl95"/>
    <w:basedOn w:val="Normal"/>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96">
    <w:name w:val="xl96"/>
    <w:basedOn w:val="Normal"/>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97">
    <w:name w:val="xl97"/>
    <w:basedOn w:val="Normal"/>
    <w:uiPriority w:val="99"/>
    <w:rsid w:val="001A5599"/>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98">
    <w:name w:val="xl98"/>
    <w:basedOn w:val="Normal"/>
    <w:uiPriority w:val="99"/>
    <w:rsid w:val="001A5599"/>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99">
    <w:name w:val="xl99"/>
    <w:basedOn w:val="Normal"/>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0">
    <w:name w:val="xl100"/>
    <w:basedOn w:val="Normal"/>
    <w:uiPriority w:val="99"/>
    <w:rsid w:val="001A559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1">
    <w:name w:val="xl101"/>
    <w:basedOn w:val="Normal"/>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2">
    <w:name w:val="xl102"/>
    <w:basedOn w:val="Normal"/>
    <w:uiPriority w:val="99"/>
    <w:rsid w:val="001A5599"/>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3">
    <w:name w:val="xl103"/>
    <w:basedOn w:val="Normal"/>
    <w:uiPriority w:val="99"/>
    <w:rsid w:val="001A559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4">
    <w:name w:val="xl104"/>
    <w:basedOn w:val="Normal"/>
    <w:uiPriority w:val="99"/>
    <w:rsid w:val="001A5599"/>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5">
    <w:name w:val="xl105"/>
    <w:basedOn w:val="Normal"/>
    <w:uiPriority w:val="99"/>
    <w:rsid w:val="001A559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6">
    <w:name w:val="xl106"/>
    <w:basedOn w:val="Normal"/>
    <w:uiPriority w:val="99"/>
    <w:rsid w:val="001A55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07">
    <w:name w:val="xl107"/>
    <w:basedOn w:val="Normal"/>
    <w:uiPriority w:val="99"/>
    <w:rsid w:val="001A55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08">
    <w:name w:val="xl108"/>
    <w:basedOn w:val="Normal"/>
    <w:uiPriority w:val="99"/>
    <w:rsid w:val="001A55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09">
    <w:name w:val="xl109"/>
    <w:basedOn w:val="Normal"/>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110">
    <w:name w:val="xl110"/>
    <w:basedOn w:val="Normal"/>
    <w:uiPriority w:val="99"/>
    <w:rsid w:val="001A559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111">
    <w:name w:val="xl111"/>
    <w:basedOn w:val="Normal"/>
    <w:uiPriority w:val="99"/>
    <w:rsid w:val="001A5599"/>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12">
    <w:name w:val="xl112"/>
    <w:basedOn w:val="Normal"/>
    <w:uiPriority w:val="99"/>
    <w:rsid w:val="001A559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13">
    <w:name w:val="xl113"/>
    <w:basedOn w:val="Normal"/>
    <w:uiPriority w:val="99"/>
    <w:rsid w:val="001A55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14">
    <w:name w:val="xl114"/>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15">
    <w:name w:val="xl115"/>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16">
    <w:name w:val="xl116"/>
    <w:basedOn w:val="Normal"/>
    <w:uiPriority w:val="99"/>
    <w:rsid w:val="001A55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7">
    <w:name w:val="xl117"/>
    <w:basedOn w:val="Normal"/>
    <w:uiPriority w:val="99"/>
    <w:rsid w:val="001A559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8">
    <w:name w:val="xl118"/>
    <w:basedOn w:val="Normal"/>
    <w:uiPriority w:val="99"/>
    <w:rsid w:val="001A55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9">
    <w:name w:val="xl119"/>
    <w:basedOn w:val="Normal"/>
    <w:uiPriority w:val="99"/>
    <w:rsid w:val="001A5599"/>
    <w:pPr>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0">
    <w:name w:val="xl120"/>
    <w:basedOn w:val="Normal"/>
    <w:uiPriority w:val="99"/>
    <w:rsid w:val="001A559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1">
    <w:name w:val="xl121"/>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2">
    <w:name w:val="xl122"/>
    <w:basedOn w:val="Normal"/>
    <w:uiPriority w:val="99"/>
    <w:rsid w:val="001A559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3">
    <w:name w:val="xl123"/>
    <w:basedOn w:val="Normal"/>
    <w:uiPriority w:val="99"/>
    <w:rsid w:val="001A5599"/>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4">
    <w:name w:val="xl124"/>
    <w:basedOn w:val="Normal"/>
    <w:uiPriority w:val="99"/>
    <w:rsid w:val="001A5599"/>
    <w:pPr>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5">
    <w:name w:val="xl125"/>
    <w:basedOn w:val="Normal"/>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6">
    <w:name w:val="xl126"/>
    <w:basedOn w:val="Normal"/>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27">
    <w:name w:val="xl127"/>
    <w:basedOn w:val="Normal"/>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8">
    <w:name w:val="xl128"/>
    <w:basedOn w:val="Normal"/>
    <w:uiPriority w:val="99"/>
    <w:rsid w:val="001A559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9">
    <w:name w:val="xl129"/>
    <w:basedOn w:val="Normal"/>
    <w:uiPriority w:val="99"/>
    <w:rsid w:val="001A55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0">
    <w:name w:val="xl130"/>
    <w:basedOn w:val="Normal"/>
    <w:uiPriority w:val="99"/>
    <w:rsid w:val="001A55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1">
    <w:name w:val="xl131"/>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2">
    <w:name w:val="xl132"/>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8">
    <w:name w:val="font8"/>
    <w:basedOn w:val="Normal"/>
    <w:uiPriority w:val="99"/>
    <w:rsid w:val="001A5599"/>
    <w:pPr>
      <w:spacing w:before="100" w:beforeAutospacing="1" w:after="100" w:afterAutospacing="1" w:line="240" w:lineRule="auto"/>
    </w:pPr>
    <w:rPr>
      <w:rFonts w:ascii="Tahoma" w:eastAsia="Times New Roman" w:hAnsi="Tahoma" w:cs="Tahoma"/>
      <w:color w:val="000000"/>
      <w:sz w:val="20"/>
      <w:szCs w:val="20"/>
      <w:lang w:val="en-US"/>
    </w:rPr>
  </w:style>
  <w:style w:type="paragraph" w:customStyle="1" w:styleId="font9">
    <w:name w:val="font9"/>
    <w:basedOn w:val="Normal"/>
    <w:uiPriority w:val="99"/>
    <w:rsid w:val="001A5599"/>
    <w:pPr>
      <w:spacing w:before="100" w:beforeAutospacing="1" w:after="100" w:afterAutospacing="1" w:line="240" w:lineRule="auto"/>
    </w:pPr>
    <w:rPr>
      <w:rFonts w:ascii="Tahoma" w:eastAsia="Times New Roman" w:hAnsi="Tahoma" w:cs="Tahoma"/>
      <w:b/>
      <w:bCs/>
      <w:color w:val="000000"/>
      <w:sz w:val="20"/>
      <w:szCs w:val="20"/>
      <w:lang w:val="en-US"/>
    </w:rPr>
  </w:style>
  <w:style w:type="paragraph" w:customStyle="1" w:styleId="xl133">
    <w:name w:val="xl133"/>
    <w:basedOn w:val="Normal"/>
    <w:uiPriority w:val="99"/>
    <w:rsid w:val="001A55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4">
    <w:name w:val="xl134"/>
    <w:basedOn w:val="Normal"/>
    <w:uiPriority w:val="99"/>
    <w:rsid w:val="001A55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5">
    <w:name w:val="xl135"/>
    <w:basedOn w:val="Normal"/>
    <w:uiPriority w:val="99"/>
    <w:rsid w:val="001A559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6">
    <w:name w:val="xl136"/>
    <w:basedOn w:val="Normal"/>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37">
    <w:name w:val="xl137"/>
    <w:basedOn w:val="Normal"/>
    <w:uiPriority w:val="99"/>
    <w:rsid w:val="001A559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8">
    <w:name w:val="xl138"/>
    <w:basedOn w:val="Normal"/>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9">
    <w:name w:val="xl139"/>
    <w:basedOn w:val="Normal"/>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character" w:customStyle="1" w:styleId="CharChar1">
    <w:name w:val="Char Char1"/>
    <w:uiPriority w:val="99"/>
    <w:semiHidden/>
    <w:rsid w:val="001A5599"/>
    <w:rPr>
      <w:rFonts w:ascii="Calibri" w:eastAsia="Times New Roman" w:hAnsi="Calibri"/>
      <w:b/>
      <w:sz w:val="22"/>
    </w:rPr>
  </w:style>
  <w:style w:type="paragraph" w:customStyle="1" w:styleId="xl140">
    <w:name w:val="xl140"/>
    <w:basedOn w:val="Normal"/>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1">
    <w:name w:val="xl141"/>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2">
    <w:name w:val="xl142"/>
    <w:basedOn w:val="Normal"/>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43">
    <w:name w:val="xl143"/>
    <w:basedOn w:val="Normal"/>
    <w:uiPriority w:val="99"/>
    <w:rsid w:val="001A5599"/>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4">
    <w:name w:val="xl144"/>
    <w:basedOn w:val="Normal"/>
    <w:uiPriority w:val="99"/>
    <w:rsid w:val="001A5599"/>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45">
    <w:name w:val="xl145"/>
    <w:basedOn w:val="Normal"/>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6">
    <w:name w:val="xl146"/>
    <w:basedOn w:val="Normal"/>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7">
    <w:name w:val="xl147"/>
    <w:basedOn w:val="Normal"/>
    <w:uiPriority w:val="99"/>
    <w:rsid w:val="001A5599"/>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Saltinio">
    <w:name w:val="Saltinio"/>
    <w:uiPriority w:val="99"/>
    <w:rsid w:val="001A5599"/>
    <w:pPr>
      <w:spacing w:before="120" w:after="120" w:line="240" w:lineRule="auto"/>
      <w:ind w:firstLine="720"/>
    </w:pPr>
    <w:rPr>
      <w:rFonts w:ascii="Times New Roman" w:eastAsia="Times New Roman" w:hAnsi="Times New Roman" w:cs="Times New Roman"/>
      <w:i/>
      <w:iCs/>
      <w:sz w:val="20"/>
      <w:szCs w:val="20"/>
      <w:lang w:val="en-GB"/>
    </w:rPr>
  </w:style>
  <w:style w:type="paragraph" w:customStyle="1" w:styleId="Lentpavad">
    <w:name w:val="Lent pavad"/>
    <w:basedOn w:val="BodyText"/>
    <w:link w:val="LentpavadChar"/>
    <w:uiPriority w:val="99"/>
    <w:rsid w:val="001A5599"/>
    <w:pPr>
      <w:widowControl/>
      <w:shd w:val="clear" w:color="auto" w:fill="auto"/>
      <w:spacing w:before="120" w:after="100" w:afterAutospacing="1" w:line="240" w:lineRule="auto"/>
      <w:ind w:firstLine="0"/>
      <w:jc w:val="center"/>
    </w:pPr>
    <w:rPr>
      <w:rFonts w:eastAsia="Times New Roman"/>
      <w:b/>
      <w:color w:val="000000"/>
      <w:sz w:val="24"/>
      <w:szCs w:val="24"/>
      <w:lang w:val="x-none"/>
    </w:rPr>
  </w:style>
  <w:style w:type="character" w:customStyle="1" w:styleId="LentpavadChar">
    <w:name w:val="Lent pavad Char"/>
    <w:link w:val="Lentpavad"/>
    <w:uiPriority w:val="99"/>
    <w:locked/>
    <w:rsid w:val="001A5599"/>
    <w:rPr>
      <w:rFonts w:ascii="Times New Roman" w:eastAsia="Times New Roman" w:hAnsi="Times New Roman" w:cs="Times New Roman"/>
      <w:b/>
      <w:color w:val="000000"/>
      <w:sz w:val="24"/>
      <w:szCs w:val="24"/>
      <w:lang w:val="x-none"/>
    </w:rPr>
  </w:style>
  <w:style w:type="paragraph" w:customStyle="1" w:styleId="Tekstui">
    <w:name w:val="Tekstui"/>
    <w:uiPriority w:val="99"/>
    <w:rsid w:val="001A5599"/>
    <w:pPr>
      <w:spacing w:after="0" w:line="240" w:lineRule="auto"/>
      <w:ind w:firstLine="720"/>
      <w:jc w:val="both"/>
    </w:pPr>
    <w:rPr>
      <w:rFonts w:ascii="Times New Roman" w:eastAsia="Times New Roman" w:hAnsi="Times New Roman" w:cs="Times New Roman"/>
      <w:sz w:val="24"/>
      <w:szCs w:val="20"/>
    </w:rPr>
  </w:style>
  <w:style w:type="paragraph" w:customStyle="1" w:styleId="galva">
    <w:name w:val="galva"/>
    <w:basedOn w:val="Normal"/>
    <w:uiPriority w:val="99"/>
    <w:rsid w:val="001A5599"/>
    <w:pPr>
      <w:spacing w:before="60" w:after="60" w:line="240" w:lineRule="auto"/>
      <w:ind w:left="-85" w:right="-85"/>
      <w:jc w:val="center"/>
    </w:pPr>
    <w:rPr>
      <w:rFonts w:ascii="Arial" w:eastAsia="Times New Roman" w:hAnsi="Arial" w:cs="Times New Roman"/>
      <w:sz w:val="17"/>
      <w:szCs w:val="20"/>
      <w:lang w:eastAsia="lt-LT"/>
    </w:rPr>
  </w:style>
  <w:style w:type="paragraph" w:customStyle="1" w:styleId="Lenteliuduomenims">
    <w:name w:val="Lenteliu duomenims"/>
    <w:basedOn w:val="Normal"/>
    <w:uiPriority w:val="99"/>
    <w:rsid w:val="001A5599"/>
    <w:pPr>
      <w:spacing w:after="0" w:line="240" w:lineRule="auto"/>
    </w:pPr>
    <w:rPr>
      <w:rFonts w:ascii="Times New Roman" w:eastAsia="Times New Roman" w:hAnsi="Times New Roman" w:cs="Times New Roman"/>
      <w:sz w:val="20"/>
      <w:szCs w:val="24"/>
    </w:rPr>
  </w:style>
  <w:style w:type="paragraph" w:customStyle="1" w:styleId="Style3">
    <w:name w:val="Style3"/>
    <w:basedOn w:val="Normal"/>
    <w:uiPriority w:val="99"/>
    <w:rsid w:val="001A5599"/>
    <w:pPr>
      <w:widowControl w:val="0"/>
      <w:autoSpaceDE w:val="0"/>
      <w:autoSpaceDN w:val="0"/>
      <w:adjustRightInd w:val="0"/>
      <w:spacing w:after="0" w:line="278" w:lineRule="exact"/>
      <w:ind w:firstLine="533"/>
      <w:jc w:val="both"/>
    </w:pPr>
    <w:rPr>
      <w:rFonts w:ascii="Times New Roman" w:eastAsia="Times New Roman" w:hAnsi="Times New Roman" w:cs="Times New Roman"/>
      <w:sz w:val="24"/>
      <w:szCs w:val="24"/>
      <w:lang w:val="en-US"/>
    </w:rPr>
  </w:style>
  <w:style w:type="character" w:customStyle="1" w:styleId="FontStyle41">
    <w:name w:val="Font Style41"/>
    <w:uiPriority w:val="99"/>
    <w:rsid w:val="001A5599"/>
    <w:rPr>
      <w:rFonts w:ascii="Times New Roman" w:hAnsi="Times New Roman"/>
      <w:sz w:val="22"/>
    </w:rPr>
  </w:style>
  <w:style w:type="paragraph" w:customStyle="1" w:styleId="Betarp1">
    <w:name w:val="Be tarpų1"/>
    <w:link w:val="BetarpDiagrama"/>
    <w:uiPriority w:val="99"/>
    <w:rsid w:val="001A5599"/>
    <w:pPr>
      <w:spacing w:after="0" w:line="240" w:lineRule="auto"/>
    </w:pPr>
    <w:rPr>
      <w:rFonts w:ascii="Calibri" w:eastAsia="Times New Roman" w:hAnsi="Calibri" w:cs="Times New Roman"/>
    </w:rPr>
  </w:style>
  <w:style w:type="paragraph" w:styleId="PlainText">
    <w:name w:val="Plain Text"/>
    <w:basedOn w:val="Normal"/>
    <w:link w:val="PlainTextChar1"/>
    <w:uiPriority w:val="99"/>
    <w:rsid w:val="001A5599"/>
    <w:pPr>
      <w:spacing w:after="0" w:line="240" w:lineRule="auto"/>
    </w:pPr>
    <w:rPr>
      <w:rFonts w:ascii="Consolas" w:eastAsia="Times New Roman" w:hAnsi="Consolas" w:cs="Times New Roman"/>
      <w:sz w:val="21"/>
      <w:szCs w:val="21"/>
      <w:lang w:val="x-none"/>
    </w:rPr>
  </w:style>
  <w:style w:type="character" w:customStyle="1" w:styleId="PlainTextChar1">
    <w:name w:val="Plain Text Char1"/>
    <w:basedOn w:val="DefaultParagraphFont"/>
    <w:link w:val="PlainText"/>
    <w:uiPriority w:val="99"/>
    <w:rsid w:val="001A5599"/>
    <w:rPr>
      <w:rFonts w:ascii="Consolas" w:eastAsia="Times New Roman" w:hAnsi="Consolas" w:cs="Times New Roman"/>
      <w:sz w:val="21"/>
      <w:szCs w:val="21"/>
      <w:lang w:val="x-none"/>
    </w:rPr>
  </w:style>
  <w:style w:type="character" w:customStyle="1" w:styleId="PlainTextChar">
    <w:name w:val="Plain Text Char"/>
    <w:uiPriority w:val="99"/>
    <w:semiHidden/>
    <w:rsid w:val="001A5599"/>
    <w:rPr>
      <w:rFonts w:ascii="Courier New" w:hAnsi="Courier New" w:cs="Courier New"/>
      <w:sz w:val="20"/>
      <w:szCs w:val="20"/>
      <w:lang w:eastAsia="en-US"/>
    </w:rPr>
  </w:style>
  <w:style w:type="paragraph" w:customStyle="1" w:styleId="11">
    <w:name w:val="1.1."/>
    <w:basedOn w:val="Normal"/>
    <w:uiPriority w:val="99"/>
    <w:rsid w:val="001A5599"/>
    <w:pPr>
      <w:numPr>
        <w:ilvl w:val="1"/>
        <w:numId w:val="2"/>
      </w:numPr>
      <w:suppressAutoHyphens/>
      <w:spacing w:after="0" w:line="240" w:lineRule="auto"/>
      <w:jc w:val="both"/>
    </w:pPr>
    <w:rPr>
      <w:rFonts w:ascii="Times New Roman" w:eastAsia="Times New Roman" w:hAnsi="Times New Roman" w:cs="Times New Roman"/>
      <w:sz w:val="24"/>
      <w:szCs w:val="24"/>
      <w:lang w:eastAsia="lt-LT"/>
    </w:rPr>
  </w:style>
  <w:style w:type="paragraph" w:customStyle="1" w:styleId="1">
    <w:name w:val="1."/>
    <w:basedOn w:val="Normal"/>
    <w:uiPriority w:val="99"/>
    <w:rsid w:val="001A5599"/>
    <w:pPr>
      <w:numPr>
        <w:numId w:val="2"/>
      </w:numPr>
      <w:suppressAutoHyphens/>
      <w:spacing w:after="0" w:line="240" w:lineRule="auto"/>
      <w:ind w:left="0"/>
      <w:jc w:val="both"/>
    </w:pPr>
    <w:rPr>
      <w:rFonts w:ascii="TimesLT" w:eastAsia="Times New Roman" w:hAnsi="TimesLT" w:cs="Times New Roman"/>
      <w:bCs/>
      <w:sz w:val="24"/>
      <w:szCs w:val="20"/>
    </w:rPr>
  </w:style>
  <w:style w:type="paragraph" w:customStyle="1" w:styleId="Sraopastraipa1">
    <w:name w:val="Sąrašo pastraipa1"/>
    <w:basedOn w:val="Normal"/>
    <w:uiPriority w:val="99"/>
    <w:rsid w:val="001A5599"/>
    <w:pPr>
      <w:spacing w:after="0" w:line="240" w:lineRule="auto"/>
      <w:ind w:left="720"/>
      <w:contextualSpacing/>
    </w:pPr>
    <w:rPr>
      <w:rFonts w:ascii="Times New Roman" w:eastAsia="Times New Roman" w:hAnsi="Times New Roman" w:cs="Times New Roman"/>
      <w:sz w:val="24"/>
      <w:szCs w:val="24"/>
    </w:rPr>
  </w:style>
  <w:style w:type="paragraph" w:customStyle="1" w:styleId="Diagrama">
    <w:name w:val="Diagrama"/>
    <w:basedOn w:val="Normal"/>
    <w:uiPriority w:val="99"/>
    <w:rsid w:val="001A5599"/>
    <w:pPr>
      <w:spacing w:line="240" w:lineRule="exact"/>
    </w:pPr>
    <w:rPr>
      <w:rFonts w:ascii="Tahoma" w:eastAsia="Times New Roman" w:hAnsi="Tahoma" w:cs="Times New Roman"/>
      <w:sz w:val="20"/>
      <w:szCs w:val="20"/>
      <w:lang w:val="en-US"/>
    </w:rPr>
  </w:style>
  <w:style w:type="character" w:customStyle="1" w:styleId="BetarpDiagrama">
    <w:name w:val="Be tarpų Diagrama"/>
    <w:link w:val="Betarp1"/>
    <w:uiPriority w:val="99"/>
    <w:locked/>
    <w:rsid w:val="001A5599"/>
    <w:rPr>
      <w:rFonts w:ascii="Calibri" w:eastAsia="Times New Roman" w:hAnsi="Calibri" w:cs="Times New Roman"/>
    </w:rPr>
  </w:style>
  <w:style w:type="paragraph" w:customStyle="1" w:styleId="Betarp2">
    <w:name w:val="Be tarpų2"/>
    <w:link w:val="NoSpacingChar"/>
    <w:uiPriority w:val="99"/>
    <w:rsid w:val="001A5599"/>
    <w:pPr>
      <w:spacing w:after="0" w:line="240" w:lineRule="auto"/>
    </w:pPr>
    <w:rPr>
      <w:rFonts w:ascii="Calibri" w:eastAsia="Times New Roman" w:hAnsi="Calibri" w:cs="Times New Roman"/>
    </w:rPr>
  </w:style>
  <w:style w:type="character" w:customStyle="1" w:styleId="NoSpacingChar">
    <w:name w:val="No Spacing Char"/>
    <w:link w:val="Betarp2"/>
    <w:uiPriority w:val="99"/>
    <w:locked/>
    <w:rsid w:val="001A5599"/>
    <w:rPr>
      <w:rFonts w:ascii="Calibri" w:eastAsia="Times New Roman" w:hAnsi="Calibri" w:cs="Times New Roman"/>
    </w:rPr>
  </w:style>
  <w:style w:type="character" w:customStyle="1" w:styleId="FootnoteTextChar">
    <w:name w:val="Footnote Text Char"/>
    <w:uiPriority w:val="99"/>
    <w:semiHidden/>
    <w:rsid w:val="001A5599"/>
    <w:rPr>
      <w:sz w:val="20"/>
      <w:szCs w:val="20"/>
      <w:lang w:eastAsia="en-US"/>
    </w:rPr>
  </w:style>
  <w:style w:type="table" w:customStyle="1" w:styleId="Lentelstinklelis11">
    <w:name w:val="Lentelės tinklelis11"/>
    <w:basedOn w:val="TableNormal"/>
    <w:next w:val="TableGrid"/>
    <w:uiPriority w:val="99"/>
    <w:rsid w:val="001A5599"/>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semiHidden/>
    <w:rsid w:val="001A5599"/>
    <w:rPr>
      <w:sz w:val="20"/>
      <w:szCs w:val="20"/>
      <w:lang w:eastAsia="en-US"/>
    </w:rPr>
  </w:style>
  <w:style w:type="character" w:customStyle="1" w:styleId="CommentSubjectChar">
    <w:name w:val="Comment Subject Char"/>
    <w:uiPriority w:val="99"/>
    <w:semiHidden/>
    <w:rsid w:val="001A5599"/>
    <w:rPr>
      <w:b/>
      <w:bCs/>
      <w:sz w:val="20"/>
      <w:szCs w:val="20"/>
      <w:lang w:eastAsia="en-US"/>
    </w:rPr>
  </w:style>
  <w:style w:type="table" w:customStyle="1" w:styleId="Lentele1">
    <w:name w:val="Lentele1"/>
    <w:basedOn w:val="TableNormal"/>
    <w:uiPriority w:val="99"/>
    <w:rsid w:val="001A5599"/>
    <w:pPr>
      <w:spacing w:after="0" w:line="240" w:lineRule="auto"/>
    </w:pPr>
    <w:rPr>
      <w:rFonts w:ascii="Calibri" w:eastAsia="Times New Roman" w:hAnsi="Calibri" w:cs="Times New Roman"/>
      <w:sz w:val="20"/>
      <w:szCs w:val="20"/>
      <w:lang w:val="en-US"/>
    </w:rPr>
    <w:tblPr>
      <w:tblBorders>
        <w:top w:val="single" w:sz="4" w:space="0" w:color="C2B59B"/>
        <w:left w:val="single" w:sz="4" w:space="0" w:color="C2B59B"/>
        <w:bottom w:val="single" w:sz="4" w:space="0" w:color="C2B59B"/>
        <w:right w:val="single" w:sz="4" w:space="0" w:color="C2B59B"/>
        <w:insideH w:val="single" w:sz="4" w:space="0" w:color="C2B59B"/>
        <w:insideV w:val="single" w:sz="4" w:space="0" w:color="C2B59B"/>
      </w:tblBorders>
    </w:tblPr>
    <w:tblStylePr w:type="firstRow">
      <w:rPr>
        <w:rFonts w:cs="Times New Roman"/>
      </w:rPr>
      <w:tblPr/>
      <w:tcPr>
        <w:shd w:val="clear" w:color="auto" w:fill="DDD9C3"/>
      </w:tcPr>
    </w:tblStylePr>
  </w:style>
  <w:style w:type="character" w:customStyle="1" w:styleId="SubtitleChar">
    <w:name w:val="Subtitle Char"/>
    <w:link w:val="Subtitle"/>
    <w:uiPriority w:val="11"/>
    <w:rsid w:val="001A5599"/>
    <w:rPr>
      <w:rFonts w:ascii="Cambria" w:hAnsi="Cambria"/>
      <w:i/>
      <w:iCs/>
      <w:color w:val="4F81BD"/>
      <w:spacing w:val="15"/>
      <w:sz w:val="24"/>
      <w:szCs w:val="24"/>
      <w:lang w:eastAsia="en-US"/>
    </w:rPr>
  </w:style>
  <w:style w:type="table" w:customStyle="1" w:styleId="Lentelstinklelis2">
    <w:name w:val="Lentelės tinklelis2"/>
    <w:basedOn w:val="TableNormal"/>
    <w:next w:val="TableGrid"/>
    <w:uiPriority w:val="59"/>
    <w:rsid w:val="001A55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A5599"/>
    <w:pPr>
      <w:numPr>
        <w:ilvl w:val="1"/>
      </w:numPr>
    </w:pPr>
    <w:rPr>
      <w:rFonts w:ascii="Cambria" w:hAnsi="Cambria"/>
      <w:i/>
      <w:iCs/>
      <w:color w:val="4F81BD"/>
      <w:spacing w:val="15"/>
      <w:sz w:val="24"/>
      <w:szCs w:val="24"/>
    </w:rPr>
  </w:style>
  <w:style w:type="character" w:customStyle="1" w:styleId="PaantratDiagrama">
    <w:name w:val="Paantraštė Diagrama"/>
    <w:basedOn w:val="DefaultParagraphFont"/>
    <w:uiPriority w:val="11"/>
    <w:rsid w:val="001A5599"/>
    <w:rPr>
      <w:rFonts w:eastAsiaTheme="minorEastAsia"/>
      <w:color w:val="5A5A5A" w:themeColor="text1" w:themeTint="A5"/>
      <w:spacing w:val="15"/>
    </w:rPr>
  </w:style>
  <w:style w:type="numbering" w:customStyle="1" w:styleId="Sraonra2">
    <w:name w:val="Sąrašo nėra2"/>
    <w:next w:val="NoList"/>
    <w:uiPriority w:val="99"/>
    <w:semiHidden/>
    <w:unhideWhenUsed/>
    <w:rsid w:val="00AD2EB3"/>
  </w:style>
  <w:style w:type="table" w:customStyle="1" w:styleId="Lentelstinklelis3">
    <w:name w:val="Lentelės tinklelis3"/>
    <w:basedOn w:val="TableNormal"/>
    <w:next w:val="TableGrid"/>
    <w:uiPriority w:val="59"/>
    <w:rsid w:val="00AD2EB3"/>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raonra3">
    <w:name w:val="Sąrašo nėra3"/>
    <w:next w:val="NoList"/>
    <w:uiPriority w:val="99"/>
    <w:semiHidden/>
    <w:unhideWhenUsed/>
    <w:rsid w:val="004667DA"/>
  </w:style>
  <w:style w:type="table" w:customStyle="1" w:styleId="Lentelstinklelis4">
    <w:name w:val="Lentelės tinklelis4"/>
    <w:basedOn w:val="TableNormal"/>
    <w:next w:val="TableGrid"/>
    <w:uiPriority w:val="59"/>
    <w:rsid w:val="004667D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raonra4">
    <w:name w:val="Sąrašo nėra4"/>
    <w:next w:val="NoList"/>
    <w:uiPriority w:val="99"/>
    <w:semiHidden/>
    <w:unhideWhenUsed/>
    <w:rsid w:val="00AA1D0C"/>
  </w:style>
  <w:style w:type="table" w:customStyle="1" w:styleId="Lentelstinklelis5">
    <w:name w:val="Lentelės tinklelis5"/>
    <w:basedOn w:val="TableNormal"/>
    <w:next w:val="TableGrid"/>
    <w:uiPriority w:val="59"/>
    <w:rsid w:val="00AA1D0C"/>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0150">
      <w:bodyDiv w:val="1"/>
      <w:marLeft w:val="0"/>
      <w:marRight w:val="0"/>
      <w:marTop w:val="0"/>
      <w:marBottom w:val="0"/>
      <w:divBdr>
        <w:top w:val="none" w:sz="0" w:space="0" w:color="auto"/>
        <w:left w:val="none" w:sz="0" w:space="0" w:color="auto"/>
        <w:bottom w:val="none" w:sz="0" w:space="0" w:color="auto"/>
        <w:right w:val="none" w:sz="0" w:space="0" w:color="auto"/>
      </w:divBdr>
    </w:div>
    <w:div w:id="441844711">
      <w:bodyDiv w:val="1"/>
      <w:marLeft w:val="0"/>
      <w:marRight w:val="0"/>
      <w:marTop w:val="0"/>
      <w:marBottom w:val="0"/>
      <w:divBdr>
        <w:top w:val="none" w:sz="0" w:space="0" w:color="auto"/>
        <w:left w:val="none" w:sz="0" w:space="0" w:color="auto"/>
        <w:bottom w:val="none" w:sz="0" w:space="0" w:color="auto"/>
        <w:right w:val="none" w:sz="0" w:space="0" w:color="auto"/>
      </w:divBdr>
    </w:div>
    <w:div w:id="812068328">
      <w:bodyDiv w:val="1"/>
      <w:marLeft w:val="0"/>
      <w:marRight w:val="0"/>
      <w:marTop w:val="0"/>
      <w:marBottom w:val="0"/>
      <w:divBdr>
        <w:top w:val="none" w:sz="0" w:space="0" w:color="auto"/>
        <w:left w:val="none" w:sz="0" w:space="0" w:color="auto"/>
        <w:bottom w:val="none" w:sz="0" w:space="0" w:color="auto"/>
        <w:right w:val="none" w:sz="0" w:space="0" w:color="auto"/>
      </w:divBdr>
    </w:div>
    <w:div w:id="1052343524">
      <w:bodyDiv w:val="1"/>
      <w:marLeft w:val="0"/>
      <w:marRight w:val="0"/>
      <w:marTop w:val="0"/>
      <w:marBottom w:val="0"/>
      <w:divBdr>
        <w:top w:val="none" w:sz="0" w:space="0" w:color="auto"/>
        <w:left w:val="none" w:sz="0" w:space="0" w:color="auto"/>
        <w:bottom w:val="none" w:sz="0" w:space="0" w:color="auto"/>
        <w:right w:val="none" w:sz="0" w:space="0" w:color="auto"/>
      </w:divBdr>
    </w:div>
    <w:div w:id="1440370536">
      <w:bodyDiv w:val="1"/>
      <w:marLeft w:val="0"/>
      <w:marRight w:val="0"/>
      <w:marTop w:val="0"/>
      <w:marBottom w:val="0"/>
      <w:divBdr>
        <w:top w:val="none" w:sz="0" w:space="0" w:color="auto"/>
        <w:left w:val="none" w:sz="0" w:space="0" w:color="auto"/>
        <w:bottom w:val="none" w:sz="0" w:space="0" w:color="auto"/>
        <w:right w:val="none" w:sz="0" w:space="0" w:color="auto"/>
      </w:divBdr>
    </w:div>
    <w:div w:id="1575044613">
      <w:bodyDiv w:val="1"/>
      <w:marLeft w:val="0"/>
      <w:marRight w:val="0"/>
      <w:marTop w:val="0"/>
      <w:marBottom w:val="0"/>
      <w:divBdr>
        <w:top w:val="none" w:sz="0" w:space="0" w:color="auto"/>
        <w:left w:val="none" w:sz="0" w:space="0" w:color="auto"/>
        <w:bottom w:val="none" w:sz="0" w:space="0" w:color="auto"/>
        <w:right w:val="none" w:sz="0" w:space="0" w:color="auto"/>
      </w:divBdr>
    </w:div>
    <w:div w:id="1708752311">
      <w:bodyDiv w:val="1"/>
      <w:marLeft w:val="0"/>
      <w:marRight w:val="0"/>
      <w:marTop w:val="0"/>
      <w:marBottom w:val="0"/>
      <w:divBdr>
        <w:top w:val="none" w:sz="0" w:space="0" w:color="auto"/>
        <w:left w:val="none" w:sz="0" w:space="0" w:color="auto"/>
        <w:bottom w:val="none" w:sz="0" w:space="0" w:color="auto"/>
        <w:right w:val="none" w:sz="0" w:space="0" w:color="auto"/>
      </w:divBdr>
      <w:divsChild>
        <w:div w:id="75442307">
          <w:marLeft w:val="0"/>
          <w:marRight w:val="0"/>
          <w:marTop w:val="0"/>
          <w:marBottom w:val="0"/>
          <w:divBdr>
            <w:top w:val="none" w:sz="0" w:space="0" w:color="auto"/>
            <w:left w:val="none" w:sz="0" w:space="0" w:color="auto"/>
            <w:bottom w:val="none" w:sz="0" w:space="0" w:color="auto"/>
            <w:right w:val="none" w:sz="0" w:space="0" w:color="auto"/>
          </w:divBdr>
        </w:div>
        <w:div w:id="346059596">
          <w:marLeft w:val="0"/>
          <w:marRight w:val="0"/>
          <w:marTop w:val="0"/>
          <w:marBottom w:val="0"/>
          <w:divBdr>
            <w:top w:val="none" w:sz="0" w:space="0" w:color="auto"/>
            <w:left w:val="none" w:sz="0" w:space="0" w:color="auto"/>
            <w:bottom w:val="none" w:sz="0" w:space="0" w:color="auto"/>
            <w:right w:val="none" w:sz="0" w:space="0" w:color="auto"/>
          </w:divBdr>
        </w:div>
        <w:div w:id="360325703">
          <w:marLeft w:val="0"/>
          <w:marRight w:val="0"/>
          <w:marTop w:val="0"/>
          <w:marBottom w:val="0"/>
          <w:divBdr>
            <w:top w:val="none" w:sz="0" w:space="0" w:color="auto"/>
            <w:left w:val="none" w:sz="0" w:space="0" w:color="auto"/>
            <w:bottom w:val="none" w:sz="0" w:space="0" w:color="auto"/>
            <w:right w:val="none" w:sz="0" w:space="0" w:color="auto"/>
          </w:divBdr>
        </w:div>
        <w:div w:id="453598460">
          <w:marLeft w:val="0"/>
          <w:marRight w:val="0"/>
          <w:marTop w:val="0"/>
          <w:marBottom w:val="0"/>
          <w:divBdr>
            <w:top w:val="none" w:sz="0" w:space="0" w:color="auto"/>
            <w:left w:val="none" w:sz="0" w:space="0" w:color="auto"/>
            <w:bottom w:val="none" w:sz="0" w:space="0" w:color="auto"/>
            <w:right w:val="none" w:sz="0" w:space="0" w:color="auto"/>
          </w:divBdr>
        </w:div>
        <w:div w:id="514851051">
          <w:marLeft w:val="0"/>
          <w:marRight w:val="0"/>
          <w:marTop w:val="0"/>
          <w:marBottom w:val="0"/>
          <w:divBdr>
            <w:top w:val="none" w:sz="0" w:space="0" w:color="auto"/>
            <w:left w:val="none" w:sz="0" w:space="0" w:color="auto"/>
            <w:bottom w:val="none" w:sz="0" w:space="0" w:color="auto"/>
            <w:right w:val="none" w:sz="0" w:space="0" w:color="auto"/>
          </w:divBdr>
        </w:div>
        <w:div w:id="590356722">
          <w:marLeft w:val="0"/>
          <w:marRight w:val="0"/>
          <w:marTop w:val="0"/>
          <w:marBottom w:val="0"/>
          <w:divBdr>
            <w:top w:val="none" w:sz="0" w:space="0" w:color="auto"/>
            <w:left w:val="none" w:sz="0" w:space="0" w:color="auto"/>
            <w:bottom w:val="none" w:sz="0" w:space="0" w:color="auto"/>
            <w:right w:val="none" w:sz="0" w:space="0" w:color="auto"/>
          </w:divBdr>
        </w:div>
        <w:div w:id="678778148">
          <w:marLeft w:val="0"/>
          <w:marRight w:val="0"/>
          <w:marTop w:val="0"/>
          <w:marBottom w:val="0"/>
          <w:divBdr>
            <w:top w:val="none" w:sz="0" w:space="0" w:color="auto"/>
            <w:left w:val="none" w:sz="0" w:space="0" w:color="auto"/>
            <w:bottom w:val="none" w:sz="0" w:space="0" w:color="auto"/>
            <w:right w:val="none" w:sz="0" w:space="0" w:color="auto"/>
          </w:divBdr>
        </w:div>
        <w:div w:id="717902303">
          <w:marLeft w:val="0"/>
          <w:marRight w:val="0"/>
          <w:marTop w:val="0"/>
          <w:marBottom w:val="0"/>
          <w:divBdr>
            <w:top w:val="none" w:sz="0" w:space="0" w:color="auto"/>
            <w:left w:val="none" w:sz="0" w:space="0" w:color="auto"/>
            <w:bottom w:val="none" w:sz="0" w:space="0" w:color="auto"/>
            <w:right w:val="none" w:sz="0" w:space="0" w:color="auto"/>
          </w:divBdr>
        </w:div>
        <w:div w:id="746073462">
          <w:marLeft w:val="0"/>
          <w:marRight w:val="0"/>
          <w:marTop w:val="0"/>
          <w:marBottom w:val="0"/>
          <w:divBdr>
            <w:top w:val="none" w:sz="0" w:space="0" w:color="auto"/>
            <w:left w:val="none" w:sz="0" w:space="0" w:color="auto"/>
            <w:bottom w:val="none" w:sz="0" w:space="0" w:color="auto"/>
            <w:right w:val="none" w:sz="0" w:space="0" w:color="auto"/>
          </w:divBdr>
        </w:div>
        <w:div w:id="767237974">
          <w:marLeft w:val="0"/>
          <w:marRight w:val="0"/>
          <w:marTop w:val="0"/>
          <w:marBottom w:val="0"/>
          <w:divBdr>
            <w:top w:val="none" w:sz="0" w:space="0" w:color="auto"/>
            <w:left w:val="none" w:sz="0" w:space="0" w:color="auto"/>
            <w:bottom w:val="none" w:sz="0" w:space="0" w:color="auto"/>
            <w:right w:val="none" w:sz="0" w:space="0" w:color="auto"/>
          </w:divBdr>
        </w:div>
        <w:div w:id="775904435">
          <w:marLeft w:val="0"/>
          <w:marRight w:val="0"/>
          <w:marTop w:val="0"/>
          <w:marBottom w:val="0"/>
          <w:divBdr>
            <w:top w:val="none" w:sz="0" w:space="0" w:color="auto"/>
            <w:left w:val="none" w:sz="0" w:space="0" w:color="auto"/>
            <w:bottom w:val="none" w:sz="0" w:space="0" w:color="auto"/>
            <w:right w:val="none" w:sz="0" w:space="0" w:color="auto"/>
          </w:divBdr>
        </w:div>
        <w:div w:id="941650718">
          <w:marLeft w:val="0"/>
          <w:marRight w:val="0"/>
          <w:marTop w:val="0"/>
          <w:marBottom w:val="0"/>
          <w:divBdr>
            <w:top w:val="none" w:sz="0" w:space="0" w:color="auto"/>
            <w:left w:val="none" w:sz="0" w:space="0" w:color="auto"/>
            <w:bottom w:val="none" w:sz="0" w:space="0" w:color="auto"/>
            <w:right w:val="none" w:sz="0" w:space="0" w:color="auto"/>
          </w:divBdr>
        </w:div>
        <w:div w:id="957838816">
          <w:marLeft w:val="0"/>
          <w:marRight w:val="0"/>
          <w:marTop w:val="0"/>
          <w:marBottom w:val="0"/>
          <w:divBdr>
            <w:top w:val="none" w:sz="0" w:space="0" w:color="auto"/>
            <w:left w:val="none" w:sz="0" w:space="0" w:color="auto"/>
            <w:bottom w:val="none" w:sz="0" w:space="0" w:color="auto"/>
            <w:right w:val="none" w:sz="0" w:space="0" w:color="auto"/>
          </w:divBdr>
        </w:div>
        <w:div w:id="1004627201">
          <w:marLeft w:val="0"/>
          <w:marRight w:val="0"/>
          <w:marTop w:val="0"/>
          <w:marBottom w:val="0"/>
          <w:divBdr>
            <w:top w:val="none" w:sz="0" w:space="0" w:color="auto"/>
            <w:left w:val="none" w:sz="0" w:space="0" w:color="auto"/>
            <w:bottom w:val="none" w:sz="0" w:space="0" w:color="auto"/>
            <w:right w:val="none" w:sz="0" w:space="0" w:color="auto"/>
          </w:divBdr>
        </w:div>
        <w:div w:id="1166821048">
          <w:marLeft w:val="0"/>
          <w:marRight w:val="0"/>
          <w:marTop w:val="0"/>
          <w:marBottom w:val="0"/>
          <w:divBdr>
            <w:top w:val="none" w:sz="0" w:space="0" w:color="auto"/>
            <w:left w:val="none" w:sz="0" w:space="0" w:color="auto"/>
            <w:bottom w:val="none" w:sz="0" w:space="0" w:color="auto"/>
            <w:right w:val="none" w:sz="0" w:space="0" w:color="auto"/>
          </w:divBdr>
        </w:div>
        <w:div w:id="1273441281">
          <w:marLeft w:val="0"/>
          <w:marRight w:val="0"/>
          <w:marTop w:val="0"/>
          <w:marBottom w:val="0"/>
          <w:divBdr>
            <w:top w:val="none" w:sz="0" w:space="0" w:color="auto"/>
            <w:left w:val="none" w:sz="0" w:space="0" w:color="auto"/>
            <w:bottom w:val="none" w:sz="0" w:space="0" w:color="auto"/>
            <w:right w:val="none" w:sz="0" w:space="0" w:color="auto"/>
          </w:divBdr>
        </w:div>
        <w:div w:id="1547715747">
          <w:marLeft w:val="0"/>
          <w:marRight w:val="0"/>
          <w:marTop w:val="0"/>
          <w:marBottom w:val="0"/>
          <w:divBdr>
            <w:top w:val="none" w:sz="0" w:space="0" w:color="auto"/>
            <w:left w:val="none" w:sz="0" w:space="0" w:color="auto"/>
            <w:bottom w:val="none" w:sz="0" w:space="0" w:color="auto"/>
            <w:right w:val="none" w:sz="0" w:space="0" w:color="auto"/>
          </w:divBdr>
        </w:div>
        <w:div w:id="1675106373">
          <w:marLeft w:val="0"/>
          <w:marRight w:val="0"/>
          <w:marTop w:val="0"/>
          <w:marBottom w:val="0"/>
          <w:divBdr>
            <w:top w:val="none" w:sz="0" w:space="0" w:color="auto"/>
            <w:left w:val="none" w:sz="0" w:space="0" w:color="auto"/>
            <w:bottom w:val="none" w:sz="0" w:space="0" w:color="auto"/>
            <w:right w:val="none" w:sz="0" w:space="0" w:color="auto"/>
          </w:divBdr>
        </w:div>
        <w:div w:id="1675766413">
          <w:marLeft w:val="0"/>
          <w:marRight w:val="0"/>
          <w:marTop w:val="0"/>
          <w:marBottom w:val="0"/>
          <w:divBdr>
            <w:top w:val="none" w:sz="0" w:space="0" w:color="auto"/>
            <w:left w:val="none" w:sz="0" w:space="0" w:color="auto"/>
            <w:bottom w:val="none" w:sz="0" w:space="0" w:color="auto"/>
            <w:right w:val="none" w:sz="0" w:space="0" w:color="auto"/>
          </w:divBdr>
        </w:div>
        <w:div w:id="1685748688">
          <w:marLeft w:val="0"/>
          <w:marRight w:val="0"/>
          <w:marTop w:val="0"/>
          <w:marBottom w:val="0"/>
          <w:divBdr>
            <w:top w:val="none" w:sz="0" w:space="0" w:color="auto"/>
            <w:left w:val="none" w:sz="0" w:space="0" w:color="auto"/>
            <w:bottom w:val="none" w:sz="0" w:space="0" w:color="auto"/>
            <w:right w:val="none" w:sz="0" w:space="0" w:color="auto"/>
          </w:divBdr>
        </w:div>
        <w:div w:id="1772167783">
          <w:marLeft w:val="0"/>
          <w:marRight w:val="0"/>
          <w:marTop w:val="0"/>
          <w:marBottom w:val="0"/>
          <w:divBdr>
            <w:top w:val="none" w:sz="0" w:space="0" w:color="auto"/>
            <w:left w:val="none" w:sz="0" w:space="0" w:color="auto"/>
            <w:bottom w:val="none" w:sz="0" w:space="0" w:color="auto"/>
            <w:right w:val="none" w:sz="0" w:space="0" w:color="auto"/>
          </w:divBdr>
        </w:div>
        <w:div w:id="1851600593">
          <w:marLeft w:val="0"/>
          <w:marRight w:val="0"/>
          <w:marTop w:val="0"/>
          <w:marBottom w:val="0"/>
          <w:divBdr>
            <w:top w:val="none" w:sz="0" w:space="0" w:color="auto"/>
            <w:left w:val="none" w:sz="0" w:space="0" w:color="auto"/>
            <w:bottom w:val="none" w:sz="0" w:space="0" w:color="auto"/>
            <w:right w:val="none" w:sz="0" w:space="0" w:color="auto"/>
          </w:divBdr>
        </w:div>
        <w:div w:id="1868524749">
          <w:marLeft w:val="0"/>
          <w:marRight w:val="0"/>
          <w:marTop w:val="0"/>
          <w:marBottom w:val="0"/>
          <w:divBdr>
            <w:top w:val="none" w:sz="0" w:space="0" w:color="auto"/>
            <w:left w:val="none" w:sz="0" w:space="0" w:color="auto"/>
            <w:bottom w:val="none" w:sz="0" w:space="0" w:color="auto"/>
            <w:right w:val="none" w:sz="0" w:space="0" w:color="auto"/>
          </w:divBdr>
        </w:div>
        <w:div w:id="1891458544">
          <w:marLeft w:val="0"/>
          <w:marRight w:val="0"/>
          <w:marTop w:val="0"/>
          <w:marBottom w:val="0"/>
          <w:divBdr>
            <w:top w:val="none" w:sz="0" w:space="0" w:color="auto"/>
            <w:left w:val="none" w:sz="0" w:space="0" w:color="auto"/>
            <w:bottom w:val="none" w:sz="0" w:space="0" w:color="auto"/>
            <w:right w:val="none" w:sz="0" w:space="0" w:color="auto"/>
          </w:divBdr>
        </w:div>
        <w:div w:id="1924334563">
          <w:marLeft w:val="0"/>
          <w:marRight w:val="0"/>
          <w:marTop w:val="0"/>
          <w:marBottom w:val="0"/>
          <w:divBdr>
            <w:top w:val="none" w:sz="0" w:space="0" w:color="auto"/>
            <w:left w:val="none" w:sz="0" w:space="0" w:color="auto"/>
            <w:bottom w:val="none" w:sz="0" w:space="0" w:color="auto"/>
            <w:right w:val="none" w:sz="0" w:space="0" w:color="auto"/>
          </w:divBdr>
        </w:div>
        <w:div w:id="1976911154">
          <w:marLeft w:val="0"/>
          <w:marRight w:val="0"/>
          <w:marTop w:val="0"/>
          <w:marBottom w:val="0"/>
          <w:divBdr>
            <w:top w:val="none" w:sz="0" w:space="0" w:color="auto"/>
            <w:left w:val="none" w:sz="0" w:space="0" w:color="auto"/>
            <w:bottom w:val="none" w:sz="0" w:space="0" w:color="auto"/>
            <w:right w:val="none" w:sz="0" w:space="0" w:color="auto"/>
          </w:divBdr>
        </w:div>
        <w:div w:id="2014794730">
          <w:marLeft w:val="0"/>
          <w:marRight w:val="0"/>
          <w:marTop w:val="0"/>
          <w:marBottom w:val="0"/>
          <w:divBdr>
            <w:top w:val="none" w:sz="0" w:space="0" w:color="auto"/>
            <w:left w:val="none" w:sz="0" w:space="0" w:color="auto"/>
            <w:bottom w:val="none" w:sz="0" w:space="0" w:color="auto"/>
            <w:right w:val="none" w:sz="0" w:space="0" w:color="auto"/>
          </w:divBdr>
        </w:div>
      </w:divsChild>
    </w:div>
    <w:div w:id="1860122816">
      <w:bodyDiv w:val="1"/>
      <w:marLeft w:val="0"/>
      <w:marRight w:val="0"/>
      <w:marTop w:val="0"/>
      <w:marBottom w:val="0"/>
      <w:divBdr>
        <w:top w:val="none" w:sz="0" w:space="0" w:color="auto"/>
        <w:left w:val="none" w:sz="0" w:space="0" w:color="auto"/>
        <w:bottom w:val="none" w:sz="0" w:space="0" w:color="auto"/>
        <w:right w:val="none" w:sz="0" w:space="0" w:color="auto"/>
      </w:divBdr>
    </w:div>
    <w:div w:id="1954245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uminor.lt/lt/analitiku-prognozes/pasaulio-ekonomika-nuo-nuosmukio-iki-perkaitimo-beprecedenciu-greici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lkaviskisinfo.lt" TargetMode="External"/><Relationship Id="rId20" Type="http://schemas.openxmlformats.org/officeDocument/2006/relationships/hyperlink" Target="https://www.eca.europa.eu/lists/ecadocuments/sr21_27/sr_eu-invest-tourism_l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vr.kpd.lt/" TargetMode="External"/><Relationship Id="rId22" Type="http://schemas.openxmlformats.org/officeDocument/2006/relationships/hyperlink" Target="https://www.linkedin.com/pulse/kelioni%C5%B3-ir-laisvalaikio-sektoriaus-ap%C5%BEvalga-m-cap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1b26e2fa633c41ab8db7ee2195fe48f4.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96AB-D438-4739-A590-70CEA9FA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1b26e2fa633c41ab8db7ee2195fe48f4</Template>
  <TotalTime>12</TotalTime>
  <Pages>34</Pages>
  <Words>10493</Words>
  <Characters>72405</Characters>
  <Application>Microsoft Office Word</Application>
  <DocSecurity>0</DocSecurity>
  <Lines>2896</Lines>
  <Paragraphs>1405</Paragraphs>
  <ScaleCrop>false</ScaleCrop>
  <HeadingPairs>
    <vt:vector size="2" baseType="variant">
      <vt:variant>
        <vt:lpstr>Pavadinimas</vt:lpstr>
      </vt:variant>
      <vt:variant>
        <vt:i4>1</vt:i4>
      </vt:variant>
    </vt:vector>
  </HeadingPairs>
  <TitlesOfParts>
    <vt:vector size="1" baseType="lpstr">
      <vt:lpstr/>
    </vt:vector>
  </TitlesOfParts>
  <Manager>2023-12-20</Manager>
  <Company/>
  <LinksUpToDate>false</LinksUpToDate>
  <CharactersWithSpaces>81493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viešosios įstaigos Vilkaviškio turizmo ir verslo informacijos centro 2024–2026 metų strateginio veiklos plano patvirtinimo</dc:title>
  <dc:subject>B-TS-256</dc:subject>
  <dc:creator>VILKAVIŠKIO RAJONO SAVIVALDYBĖS TARYBA</dc:creator>
  <cp:lastModifiedBy>Rasa Šimkūnaitė</cp:lastModifiedBy>
  <cp:revision>8</cp:revision>
  <cp:lastPrinted>2023-12-06T15:31:00Z</cp:lastPrinted>
  <dcterms:created xsi:type="dcterms:W3CDTF">2023-12-21T07:47:00Z</dcterms:created>
  <dcterms:modified xsi:type="dcterms:W3CDTF">2023-12-29T21:06:00Z</dcterms:modified>
  <cp:category>SPRENDIMAS</cp:category>
</cp:coreProperties>
</file>